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233A76BD" w:rsidR="00DC577F" w:rsidRPr="00DC577F" w:rsidRDefault="00697251" w:rsidP="00B83E0C">
      <w:pPr>
        <w:pStyle w:val="HEADINGBULLET"/>
      </w:pPr>
      <w:r>
        <w:t>Finnish</w:t>
      </w:r>
    </w:p>
    <w:tbl>
      <w:tblPr>
        <w:tblW w:w="9854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B1221" w:rsidRPr="001B1221" w14:paraId="52B923F0" w14:textId="77777777" w:rsidTr="001B1221">
        <w:trPr>
          <w:jc w:val="center"/>
        </w:trPr>
        <w:tc>
          <w:tcPr>
            <w:tcW w:w="9854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7DC8A7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1B1221" w:rsidRPr="001B1221" w14:paraId="40A7E136" w14:textId="77777777" w:rsidTr="001B1221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3A4A22E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DEE791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SEPA-suoraveloitusvaltakirja</w:t>
            </w:r>
          </w:p>
        </w:tc>
      </w:tr>
      <w:tr w:rsidR="001B1221" w:rsidRPr="001B1221" w14:paraId="7C4B119C" w14:textId="77777777" w:rsidTr="001B1221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377B2A8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20D88F0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Valtakirjan numero – laskuttaja täyttää</w:t>
            </w:r>
          </w:p>
        </w:tc>
      </w:tr>
      <w:tr w:rsidR="001B1221" w:rsidRPr="001B1221" w14:paraId="162B0616" w14:textId="77777777" w:rsidTr="001B1221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6EF973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089EBE2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LASKUTTAJAN NIMI JA LOGO</w:t>
            </w:r>
          </w:p>
        </w:tc>
      </w:tr>
      <w:tr w:rsidR="001B1221" w:rsidRPr="001B1221" w14:paraId="74856BB2" w14:textId="77777777" w:rsidTr="001B1221">
        <w:trPr>
          <w:jc w:val="center"/>
        </w:trPr>
        <w:tc>
          <w:tcPr>
            <w:tcW w:w="9854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B952A5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1B1221" w:rsidRPr="001B1221" w14:paraId="2F09400A" w14:textId="77777777" w:rsidTr="001B1221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D8178AF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AFFB68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  <w:lang w:val="fi-FI"/>
              </w:rPr>
              <w:t xml:space="preserve">Allekirjoittamalla tämän valtakirjan valtuutat A)  {LASKUTTAJAN NIMI} lähettämään pankillesi toimeksiantoja tilisi veloittamisesta sekä B) pankkisi veloittamaan tiliäsi laskuttajan {LASKUTTAJAN NIMI} antamien toimeksiantojen mukaan. </w:t>
            </w:r>
          </w:p>
        </w:tc>
      </w:tr>
      <w:tr w:rsidR="001B1221" w:rsidRPr="001B1221" w14:paraId="004368DA" w14:textId="77777777" w:rsidTr="001B1221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0EA9CE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392C2AF" w14:textId="77777777" w:rsidR="001B1221" w:rsidRPr="001B1221" w:rsidRDefault="001B1221" w:rsidP="00E554DE">
            <w:pPr>
              <w:pStyle w:val="Header"/>
              <w:rPr>
                <w:rFonts w:asciiTheme="minorHAnsi" w:hAnsiTheme="minorHAnsi"/>
                <w:color w:val="224571" w:themeColor="text2"/>
                <w:lang w:val="fi-FI"/>
              </w:rPr>
            </w:pPr>
            <w:r w:rsidRPr="001B1221">
              <w:rPr>
                <w:rFonts w:asciiTheme="minorHAnsi" w:hAnsiTheme="minorHAnsi"/>
                <w:color w:val="224571" w:themeColor="text2"/>
                <w:lang w:val="fi-FI"/>
              </w:rPr>
              <w:t xml:space="preserve">Sinulla on oikeus saada pankiltasi suoraveloituksen palautus pankin kanssa tekemäsi sopimuksen mukaisesti. Palautusta on vaadittava kahdeksan viikon kuluessa tilisi veloituksesta. </w:t>
            </w:r>
          </w:p>
        </w:tc>
      </w:tr>
      <w:tr w:rsidR="001B1221" w:rsidRPr="001B1221" w14:paraId="5ADEFA1B" w14:textId="77777777" w:rsidTr="001B1221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51A2C4B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821FC75" w14:textId="77777777" w:rsidR="001B1221" w:rsidRPr="001B1221" w:rsidRDefault="001B1221" w:rsidP="00E554DE">
            <w:pPr>
              <w:pStyle w:val="Header"/>
              <w:rPr>
                <w:rFonts w:asciiTheme="minorHAnsi" w:hAnsiTheme="minorHAnsi"/>
                <w:bCs/>
                <w:color w:val="224571" w:themeColor="text2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lang w:val="fi-FI"/>
              </w:rPr>
              <w:t>Täytä kaikki tähdellä (*) merkityt kentät.</w:t>
            </w:r>
          </w:p>
        </w:tc>
      </w:tr>
    </w:tbl>
    <w:p w14:paraId="372DC356" w14:textId="77777777" w:rsidR="001B1221" w:rsidRPr="001B1221" w:rsidRDefault="001B1221" w:rsidP="001B1221">
      <w:pPr>
        <w:rPr>
          <w:rFonts w:asciiTheme="minorHAnsi" w:hAnsiTheme="minorHAnsi"/>
          <w:lang w:val="fi-FI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60"/>
        <w:gridCol w:w="4828"/>
      </w:tblGrid>
      <w:tr w:rsidR="001B1221" w:rsidRPr="001B1221" w14:paraId="5F11D327" w14:textId="77777777" w:rsidTr="001B122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1AB98C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  <w:bookmarkStart w:id="0" w:name="_GoBack"/>
            <w:bookmarkEnd w:id="0"/>
          </w:p>
        </w:tc>
      </w:tr>
      <w:tr w:rsidR="001B1221" w:rsidRPr="001B1221" w14:paraId="36BE0915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9DE618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35124A7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0AF810F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9B03FD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Nimi</w:t>
            </w:r>
          </w:p>
          <w:p w14:paraId="298D8F4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Maksajan nimi</w:t>
            </w:r>
          </w:p>
        </w:tc>
      </w:tr>
      <w:tr w:rsidR="001B1221" w:rsidRPr="001B1221" w14:paraId="6A14529B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36F3B4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D40F12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4F71068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E14C90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Osoite</w:t>
            </w:r>
          </w:p>
          <w:p w14:paraId="3E700248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Katuosoite</w:t>
            </w:r>
          </w:p>
        </w:tc>
      </w:tr>
      <w:tr w:rsidR="001B1221" w:rsidRPr="001B1221" w14:paraId="09584EAD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8B1E4F8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BA9BDB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49DFAAC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4A6C4C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Postinumero</w:t>
            </w:r>
          </w:p>
          <w:p w14:paraId="2CD8844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Postitoimipaikka</w:t>
            </w:r>
          </w:p>
        </w:tc>
      </w:tr>
      <w:tr w:rsidR="001B1221" w:rsidRPr="001B1221" w14:paraId="06220CA6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BCEE80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BA79886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79339EE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Maa</w:t>
            </w:r>
          </w:p>
        </w:tc>
      </w:tr>
      <w:tr w:rsidR="001B1221" w:rsidRPr="001B1221" w14:paraId="286AD4B6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34BDDB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085DC7E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5A68C94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0FDA9A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Tilinumero</w:t>
            </w:r>
          </w:p>
          <w:p w14:paraId="1E61C90E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Maksajan IBAN-tilinumero</w:t>
            </w:r>
          </w:p>
        </w:tc>
      </w:tr>
      <w:tr w:rsidR="001B1221" w:rsidRPr="001B1221" w14:paraId="647FC1E2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56F190E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221027E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7697A2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Maksajan pankin BIC-koodi</w:t>
            </w:r>
          </w:p>
        </w:tc>
      </w:tr>
      <w:tr w:rsidR="001B1221" w:rsidRPr="001B1221" w14:paraId="05C9C597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43DD492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31093DF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4E0599A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7E41B4B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Laskuttajan nimi</w:t>
            </w:r>
          </w:p>
          <w:p w14:paraId="14F7E99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Laskuttajan nimi</w:t>
            </w:r>
          </w:p>
        </w:tc>
      </w:tr>
      <w:tr w:rsidR="001B1221" w:rsidRPr="001B1221" w14:paraId="178E67FA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8ADE30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1EAA390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1918B0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Laskuttajan tunnus</w:t>
            </w:r>
          </w:p>
        </w:tc>
      </w:tr>
      <w:tr w:rsidR="001B1221" w:rsidRPr="001B1221" w14:paraId="0A9347EA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D37A7A7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B279698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8C938C2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Katuosoite</w:t>
            </w:r>
          </w:p>
        </w:tc>
      </w:tr>
      <w:tr w:rsidR="001B1221" w:rsidRPr="001B1221" w14:paraId="79AF8B91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F3AA2E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787D83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517EE2E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BD40D8B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Postinumero</w:t>
            </w:r>
          </w:p>
          <w:p w14:paraId="61183B80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Postitoimipaikka</w:t>
            </w:r>
          </w:p>
        </w:tc>
      </w:tr>
      <w:tr w:rsidR="001B1221" w:rsidRPr="001B1221" w14:paraId="4D9BE381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E8A335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6E129A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7081F0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Maa</w:t>
            </w:r>
          </w:p>
        </w:tc>
      </w:tr>
      <w:tr w:rsidR="001B1221" w:rsidRPr="001B1221" w14:paraId="16687FC6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073A506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F8EDD3B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Type of payments:</w:t>
            </w:r>
          </w:p>
          <w:p w14:paraId="46C9D24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4794262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988DA3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Maksun tyyppi:</w:t>
            </w:r>
          </w:p>
          <w:p w14:paraId="322882B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Toistuva maksu</w:t>
            </w:r>
          </w:p>
          <w:p w14:paraId="572A8CC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tai Kertamaksu</w:t>
            </w:r>
          </w:p>
        </w:tc>
      </w:tr>
      <w:tr w:rsidR="001B1221" w:rsidRPr="001B1221" w14:paraId="592E8B5F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1FA869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30A9A36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08CAE26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6A5C92F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C7FBA4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Allekirjoituspaikka</w:t>
            </w:r>
          </w:p>
          <w:p w14:paraId="4B19B20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Paikka</w:t>
            </w:r>
          </w:p>
          <w:p w14:paraId="33D04D3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Päiväys</w:t>
            </w:r>
          </w:p>
        </w:tc>
      </w:tr>
      <w:tr w:rsidR="001B1221" w:rsidRPr="001B1221" w14:paraId="12031C7D" w14:textId="77777777" w:rsidTr="001B122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9A5A04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1B1221" w:rsidRPr="001B1221" w14:paraId="07F23476" w14:textId="77777777" w:rsidTr="001B122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C68A69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75CB33F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F95470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Allekirjoitus</w:t>
            </w:r>
          </w:p>
          <w:p w14:paraId="6CD379B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Allekirjoita tähän</w:t>
            </w:r>
          </w:p>
        </w:tc>
      </w:tr>
      <w:tr w:rsidR="001B1221" w:rsidRPr="001B1221" w14:paraId="06FF268E" w14:textId="77777777" w:rsidTr="001B122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71D33C7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FC300B6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Huomautus: Yllä olevaa valtakirjaa koskevista oikeuksistasi saat tietoa pankistasi.</w:t>
            </w:r>
          </w:p>
        </w:tc>
      </w:tr>
      <w:tr w:rsidR="001B1221" w:rsidRPr="001B1221" w14:paraId="37BBEB9E" w14:textId="77777777" w:rsidTr="001B122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576C04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</w:pPr>
            <w:r w:rsidRPr="001B1221"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  <w:t>Lower field texts:</w:t>
            </w:r>
          </w:p>
        </w:tc>
      </w:tr>
      <w:tr w:rsidR="001B1221" w:rsidRPr="001B1221" w14:paraId="03B17698" w14:textId="77777777" w:rsidTr="001B1221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AD53B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3013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Laskuttajan ja maksajan välisen suhteen tiedot - vain tiedoksi.</w:t>
            </w:r>
          </w:p>
        </w:tc>
      </w:tr>
      <w:tr w:rsidR="001B1221" w:rsidRPr="001B1221" w14:paraId="423E44AE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A1F44C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C9DD8B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3E9093B7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B7FB12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Maksajan yksilöintitieto</w:t>
            </w:r>
          </w:p>
          <w:p w14:paraId="7CBB8DD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Kirjoita tähän se yksilöintitieto, jota haluat pankin käyttävän.</w:t>
            </w:r>
          </w:p>
        </w:tc>
      </w:tr>
      <w:tr w:rsidR="001B1221" w:rsidRPr="001B1221" w14:paraId="30D9DD35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9DDA88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797B47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1F2F626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Henkilö, jonka puolesta lasku maksetaan</w:t>
            </w:r>
          </w:p>
        </w:tc>
      </w:tr>
      <w:tr w:rsidR="001B1221" w:rsidRPr="001B1221" w14:paraId="6211CA26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108061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i-FI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BDE2694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47AB22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Laskutettavan nimi: Jos maksat laskun, jonka osapuolina ovat {laskuttajan nimi} ja toinen henkilö (esimerkiksi maksaessasi toisen henkilön laskua), kirjoita tähän kyseisen henkilön nimi.</w:t>
            </w:r>
          </w:p>
        </w:tc>
      </w:tr>
      <w:tr w:rsidR="001B1221" w:rsidRPr="001B1221" w14:paraId="6D59EAC0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F850C4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i-FI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E354FB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E4021B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Jos maksat omaa laskuasi, jätä tämä kohta tyhjäksi.</w:t>
            </w:r>
          </w:p>
        </w:tc>
      </w:tr>
      <w:tr w:rsidR="001B1221" w:rsidRPr="001B1221" w14:paraId="60B8DC7D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D8FCB5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078077F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7C44C8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Laskutettavan yksilöintitieto</w:t>
            </w:r>
          </w:p>
        </w:tc>
      </w:tr>
      <w:tr w:rsidR="001B1221" w:rsidRPr="001B1221" w14:paraId="38502824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EEFA002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9DA40CC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4F4A44F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Alkuperäisen laskuttajan nimi: Laskuttajan tulee täyttää tämä osio periessään maksua alkuperäisen laskuttajan  puolesta.</w:t>
            </w:r>
          </w:p>
        </w:tc>
      </w:tr>
      <w:tr w:rsidR="001B1221" w:rsidRPr="001B1221" w14:paraId="5B96B041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620C4D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22B7AAA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90DA59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Alkuperäisen laskuttajan yksilöintitieto</w:t>
            </w:r>
          </w:p>
        </w:tc>
      </w:tr>
      <w:tr w:rsidR="001B1221" w:rsidRPr="001B1221" w14:paraId="0BA8F9F6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EF48701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5EBFF97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09B90F9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B989FA7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Sopimusviite:</w:t>
            </w:r>
          </w:p>
          <w:p w14:paraId="49318430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Valtakirjaan liittyvän sopimuksen numero</w:t>
            </w:r>
          </w:p>
        </w:tc>
      </w:tr>
      <w:tr w:rsidR="001B1221" w:rsidRPr="001B1221" w14:paraId="01CC4D36" w14:textId="77777777" w:rsidTr="001B122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C8A01A5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56E0863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94471BD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Sopimuksen kuvaus</w:t>
            </w:r>
          </w:p>
        </w:tc>
      </w:tr>
      <w:tr w:rsidR="001B1221" w:rsidRPr="001B1221" w14:paraId="3677FB9F" w14:textId="77777777" w:rsidTr="001B122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5BAB329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1B1221" w:rsidRPr="001B1221" w14:paraId="3626E955" w14:textId="77777777" w:rsidTr="001B122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3FCD76F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5E17A8B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Palautetaan:</w:t>
            </w:r>
          </w:p>
        </w:tc>
      </w:tr>
      <w:tr w:rsidR="001B1221" w:rsidRPr="001B1221" w14:paraId="37913F08" w14:textId="77777777" w:rsidTr="001B122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DD23C9F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56C51F6" w14:textId="77777777" w:rsidR="001B1221" w:rsidRPr="001B1221" w:rsidRDefault="001B1221" w:rsidP="00E554DE">
            <w:pPr>
              <w:pStyle w:val="BodyText"/>
              <w:spacing w:before="0" w:after="0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1B1221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Laskuttaja täyttää</w:t>
            </w:r>
          </w:p>
        </w:tc>
      </w:tr>
    </w:tbl>
    <w:p w14:paraId="7D1D623A" w14:textId="6B4E40B5" w:rsidR="00734A58" w:rsidRPr="001B1221" w:rsidRDefault="00734A58" w:rsidP="009C1625">
      <w:pPr>
        <w:spacing w:after="240"/>
        <w:jc w:val="both"/>
        <w:rPr>
          <w:rFonts w:asciiTheme="minorHAnsi" w:hAnsiTheme="minorHAnsi"/>
          <w:lang w:val="en-US"/>
        </w:rPr>
      </w:pPr>
    </w:p>
    <w:p w14:paraId="3415407D" w14:textId="77777777" w:rsidR="00734A58" w:rsidRPr="001B1221" w:rsidRDefault="00734A58" w:rsidP="009C1625">
      <w:pPr>
        <w:spacing w:after="240"/>
        <w:jc w:val="both"/>
        <w:rPr>
          <w:rFonts w:asciiTheme="minorHAnsi" w:hAnsiTheme="minorHAnsi"/>
        </w:rPr>
      </w:pPr>
    </w:p>
    <w:sectPr w:rsidR="00734A58" w:rsidRPr="001B1221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522F9B2D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697251"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522F9B2D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697251">
                      <w:rPr>
                        <w:b/>
                      </w:rPr>
                      <w:t>8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12D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3E7D"/>
    <w:rsid w:val="00855A40"/>
    <w:rsid w:val="0085653B"/>
    <w:rsid w:val="00856F63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83E0C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B83E0C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14" w:color="224571" w:themeColor="text2"/>
      </w:pBdr>
      <w:tabs>
        <w:tab w:val="left" w:pos="8820"/>
      </w:tabs>
      <w:ind w:left="-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04F3-2020-44E9-B7B3-72DD90A3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3312</Characters>
  <Application>Microsoft Office Word</Application>
  <DocSecurity>0</DocSecurity>
  <PresentationFormat>83890dcd-ec5f-4ab8-826a-51abaca823ec</PresentationFormat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4</cp:revision>
  <cp:lastPrinted>2019-04-12T14:54:00Z</cp:lastPrinted>
  <dcterms:created xsi:type="dcterms:W3CDTF">2019-07-29T12:57:00Z</dcterms:created>
  <dcterms:modified xsi:type="dcterms:W3CDTF">2019-07-29T12:58:00Z</dcterms:modified>
</cp:coreProperties>
</file>