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1F" w:rsidRPr="00300DBC" w:rsidRDefault="003B6979" w:rsidP="00347015">
      <w:pPr>
        <w:tabs>
          <w:tab w:val="center" w:pos="4819"/>
          <w:tab w:val="left" w:pos="7140"/>
        </w:tabs>
        <w:rPr>
          <w:rFonts w:ascii="Verdana" w:hAnsi="Verdana"/>
          <w:b/>
          <w:sz w:val="32"/>
          <w:szCs w:val="32"/>
          <w:lang w:val="en-US"/>
        </w:rPr>
      </w:pPr>
      <w:bookmarkStart w:id="0" w:name="_GoBack"/>
      <w:bookmarkEnd w:id="0"/>
      <w:r w:rsidRPr="00300DBC">
        <w:rPr>
          <w:rFonts w:ascii="Verdana" w:hAnsi="Verdana"/>
          <w:b/>
          <w:sz w:val="32"/>
          <w:szCs w:val="32"/>
          <w:lang w:val="en-US"/>
        </w:rPr>
        <w:tab/>
      </w:r>
      <w:r w:rsidRPr="00300DBC">
        <w:rPr>
          <w:rFonts w:ascii="Verdana" w:hAnsi="Verdana"/>
          <w:b/>
          <w:sz w:val="32"/>
          <w:szCs w:val="32"/>
          <w:lang w:val="en-US"/>
        </w:rPr>
        <w:tab/>
      </w:r>
    </w:p>
    <w:p w:rsidR="007674ED" w:rsidRPr="00300DBC" w:rsidRDefault="007674ED" w:rsidP="00347015">
      <w:pPr>
        <w:rPr>
          <w:rFonts w:ascii="Verdana" w:hAnsi="Verdana"/>
          <w:b/>
          <w:lang w:val="en-US"/>
        </w:rPr>
      </w:pPr>
      <w:r w:rsidRPr="00F2080B">
        <w:rPr>
          <w:rFonts w:ascii="Verdana" w:hAnsi="Verdana"/>
          <w:b/>
          <w:lang w:val="en-US"/>
        </w:rPr>
        <w:t>Approved</w:t>
      </w:r>
      <w:r w:rsidR="009A543A" w:rsidRPr="00300DBC">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Pr="00300DBC">
        <w:rPr>
          <w:rFonts w:ascii="Verdana" w:hAnsi="Verdana"/>
          <w:b/>
          <w:lang w:val="en-US"/>
        </w:rPr>
        <w:t>1</w:t>
      </w:r>
      <w:r w:rsidRPr="00300DBC">
        <w:rPr>
          <w:rFonts w:ascii="Verdana" w:hAnsi="Verdana"/>
          <w:b/>
          <w:vertAlign w:val="superscript"/>
          <w:lang w:val="en-US"/>
        </w:rPr>
        <w:t>st</w:t>
      </w:r>
      <w:r w:rsidRPr="00300DBC">
        <w:rPr>
          <w:rFonts w:ascii="Verdana" w:hAnsi="Verdana"/>
          <w:b/>
          <w:lang w:val="en-US"/>
        </w:rPr>
        <w:t xml:space="preserve"> meeting of</w:t>
      </w:r>
    </w:p>
    <w:p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B84427" w:rsidRPr="00300DBC">
        <w:rPr>
          <w:rFonts w:ascii="Verdana" w:hAnsi="Verdana"/>
          <w:b/>
          <w:sz w:val="20"/>
          <w:szCs w:val="20"/>
          <w:lang w:val="en-US"/>
        </w:rPr>
        <w:t>21</w:t>
      </w:r>
      <w:r w:rsidR="007031EA" w:rsidRPr="00300DBC">
        <w:rPr>
          <w:rFonts w:ascii="Verdana" w:hAnsi="Verdana"/>
          <w:b/>
          <w:sz w:val="20"/>
          <w:szCs w:val="20"/>
          <w:lang w:val="en-US"/>
        </w:rPr>
        <w:t xml:space="preserve"> of</w:t>
      </w:r>
      <w:r w:rsidRPr="00300DBC">
        <w:rPr>
          <w:rFonts w:ascii="Verdana" w:hAnsi="Verdana"/>
          <w:b/>
          <w:sz w:val="20"/>
          <w:szCs w:val="20"/>
          <w:lang w:val="en-US"/>
        </w:rPr>
        <w:t xml:space="preserve"> </w:t>
      </w:r>
      <w:r w:rsidR="00B84427" w:rsidRPr="00300DBC">
        <w:rPr>
          <w:rFonts w:ascii="Verdana" w:hAnsi="Verdana"/>
          <w:b/>
          <w:sz w:val="20"/>
          <w:szCs w:val="20"/>
          <w:lang w:val="en-US"/>
        </w:rPr>
        <w:t>February</w:t>
      </w:r>
      <w:r w:rsidR="00C47511" w:rsidRPr="00300DBC">
        <w:rPr>
          <w:rFonts w:ascii="Verdana" w:hAnsi="Verdana"/>
          <w:b/>
          <w:sz w:val="20"/>
          <w:szCs w:val="20"/>
          <w:lang w:val="en-US"/>
        </w:rPr>
        <w:t xml:space="preserve"> </w:t>
      </w:r>
      <w:r w:rsidR="001E71A1" w:rsidRPr="00300DBC">
        <w:rPr>
          <w:rFonts w:ascii="Verdana" w:hAnsi="Verdana"/>
          <w:b/>
          <w:sz w:val="20"/>
          <w:szCs w:val="20"/>
          <w:lang w:val="en-US"/>
        </w:rPr>
        <w:t>at the</w:t>
      </w:r>
      <w:r w:rsidR="00F17FE8" w:rsidRPr="00300DBC">
        <w:rPr>
          <w:rFonts w:ascii="Verdana" w:hAnsi="Verdana"/>
          <w:b/>
          <w:sz w:val="20"/>
          <w:szCs w:val="20"/>
          <w:lang w:val="en-US"/>
        </w:rPr>
        <w:t xml:space="preserve"> EPC premises</w:t>
      </w:r>
      <w:r w:rsidR="001E71A1" w:rsidRPr="00300DBC">
        <w:rPr>
          <w:rFonts w:ascii="Verdana" w:hAnsi="Verdana"/>
          <w:b/>
          <w:sz w:val="20"/>
          <w:szCs w:val="20"/>
          <w:lang w:val="en-US"/>
        </w:rPr>
        <w:t xml:space="preserve"> in Brussels</w:t>
      </w:r>
    </w:p>
    <w:p w:rsidR="00AF1511" w:rsidRPr="00300DBC" w:rsidRDefault="00AF1511" w:rsidP="00347015">
      <w:pPr>
        <w:pStyle w:val="Title"/>
        <w:spacing w:before="60"/>
        <w:jc w:val="both"/>
        <w:rPr>
          <w:rFonts w:ascii="Verdana" w:hAnsi="Verdana"/>
          <w:sz w:val="20"/>
          <w:lang w:val="en-US"/>
        </w:rPr>
      </w:pPr>
    </w:p>
    <w:p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rsidR="0086435D" w:rsidRPr="00300DBC" w:rsidRDefault="0086435D" w:rsidP="00347015">
      <w:pPr>
        <w:rPr>
          <w:rFonts w:ascii="Verdana" w:hAnsi="Verdana"/>
          <w:lang w:val="en-US"/>
        </w:rPr>
      </w:pPr>
    </w:p>
    <w:p w:rsidR="008A03BD" w:rsidRPr="00300DBC" w:rsidRDefault="008A03BD" w:rsidP="00347015">
      <w:pPr>
        <w:rPr>
          <w:rFonts w:ascii="Verdana" w:hAnsi="Verdana"/>
          <w:lang w:val="en-US"/>
        </w:rPr>
      </w:pPr>
    </w:p>
    <w:p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Agenda</w:t>
      </w:r>
    </w:p>
    <w:p w:rsidR="003A6831" w:rsidRPr="00300DBC" w:rsidRDefault="003A6831" w:rsidP="00347015">
      <w:pPr>
        <w:rPr>
          <w:rFonts w:ascii="Verdana" w:hAnsi="Verdana"/>
          <w:b/>
          <w:lang w:val="en-US"/>
        </w:rPr>
      </w:pPr>
    </w:p>
    <w:p w:rsidR="00004616" w:rsidRPr="00300DBC" w:rsidRDefault="00004616" w:rsidP="00347015">
      <w:pPr>
        <w:rPr>
          <w:rFonts w:ascii="Verdana" w:hAnsi="Verdana"/>
          <w:sz w:val="22"/>
          <w:szCs w:val="22"/>
          <w:lang w:val="en-US"/>
        </w:rPr>
      </w:pPr>
      <w:r w:rsidRPr="00300DBC">
        <w:rPr>
          <w:rFonts w:ascii="Verdana" w:hAnsi="Verdana"/>
          <w:sz w:val="22"/>
          <w:szCs w:val="22"/>
          <w:lang w:val="en-US"/>
        </w:rPr>
        <w:t xml:space="preserve">The </w:t>
      </w:r>
      <w:r w:rsidR="001E71A1" w:rsidRPr="00300DBC">
        <w:rPr>
          <w:rFonts w:ascii="Verdana" w:hAnsi="Verdana"/>
          <w:sz w:val="22"/>
          <w:szCs w:val="22"/>
          <w:lang w:val="en-US"/>
        </w:rPr>
        <w:t>meeting was held</w:t>
      </w:r>
      <w:r w:rsidRPr="00300DBC">
        <w:rPr>
          <w:rFonts w:ascii="Verdana" w:hAnsi="Verdana"/>
          <w:sz w:val="22"/>
          <w:szCs w:val="22"/>
          <w:lang w:val="en-US"/>
        </w:rPr>
        <w:t xml:space="preserve"> at </w:t>
      </w:r>
      <w:r w:rsidR="001E71A1" w:rsidRPr="00300DBC">
        <w:rPr>
          <w:rFonts w:ascii="Verdana" w:hAnsi="Verdana"/>
          <w:sz w:val="22"/>
          <w:szCs w:val="22"/>
          <w:lang w:val="en-US"/>
        </w:rPr>
        <w:t xml:space="preserve">the </w:t>
      </w:r>
      <w:r w:rsidRPr="00300DBC">
        <w:rPr>
          <w:rFonts w:ascii="Verdana" w:hAnsi="Verdana"/>
          <w:sz w:val="22"/>
          <w:szCs w:val="22"/>
          <w:lang w:val="en-US"/>
        </w:rPr>
        <w:t>EPC Secretariat</w:t>
      </w:r>
      <w:r w:rsidR="001E71A1" w:rsidRPr="00300DBC">
        <w:rPr>
          <w:rFonts w:ascii="Verdana" w:hAnsi="Verdana"/>
          <w:sz w:val="22"/>
          <w:szCs w:val="22"/>
          <w:lang w:val="en-US"/>
        </w:rPr>
        <w:t xml:space="preserve"> and a </w:t>
      </w:r>
      <w:r w:rsidR="00F7584A" w:rsidRPr="00300DBC">
        <w:rPr>
          <w:rFonts w:ascii="Verdana" w:hAnsi="Verdana"/>
          <w:sz w:val="22"/>
          <w:szCs w:val="22"/>
          <w:lang w:val="en-US"/>
        </w:rPr>
        <w:t>Skype for Business online meeting</w:t>
      </w:r>
      <w:r w:rsidR="001E71A1" w:rsidRPr="00300DBC">
        <w:rPr>
          <w:rFonts w:ascii="Verdana" w:hAnsi="Verdana"/>
          <w:sz w:val="22"/>
          <w:szCs w:val="22"/>
          <w:lang w:val="en-US"/>
        </w:rPr>
        <w:t xml:space="preserve"> was opened for </w:t>
      </w:r>
      <w:r w:rsidR="00F7584A" w:rsidRPr="00300DBC">
        <w:rPr>
          <w:rFonts w:ascii="Verdana" w:hAnsi="Verdana"/>
          <w:sz w:val="22"/>
          <w:szCs w:val="22"/>
          <w:lang w:val="en-US"/>
        </w:rPr>
        <w:t>Pascal</w:t>
      </w:r>
      <w:r w:rsidR="001E71A1" w:rsidRPr="00300DBC">
        <w:rPr>
          <w:rFonts w:ascii="Verdana" w:hAnsi="Verdana"/>
          <w:sz w:val="22"/>
          <w:szCs w:val="22"/>
          <w:lang w:val="en-US"/>
        </w:rPr>
        <w:t xml:space="preserve"> </w:t>
      </w:r>
      <w:proofErr w:type="spellStart"/>
      <w:r w:rsidR="00F7584A" w:rsidRPr="00300DBC">
        <w:rPr>
          <w:rFonts w:ascii="Verdana" w:hAnsi="Verdana"/>
          <w:sz w:val="22"/>
          <w:szCs w:val="22"/>
          <w:lang w:val="en-US"/>
        </w:rPr>
        <w:t>Spittler</w:t>
      </w:r>
      <w:proofErr w:type="spellEnd"/>
      <w:r w:rsidR="00F7584A" w:rsidRPr="00300DBC">
        <w:rPr>
          <w:rFonts w:ascii="Verdana" w:hAnsi="Verdana"/>
          <w:sz w:val="22"/>
          <w:szCs w:val="22"/>
          <w:lang w:val="en-US"/>
        </w:rPr>
        <w:t xml:space="preserve"> and Marco</w:t>
      </w:r>
      <w:r w:rsidR="001E71A1" w:rsidRPr="00300DBC">
        <w:rPr>
          <w:rFonts w:ascii="Verdana" w:hAnsi="Verdana"/>
          <w:sz w:val="22"/>
          <w:szCs w:val="22"/>
          <w:lang w:val="en-US"/>
        </w:rPr>
        <w:t xml:space="preserve"> </w:t>
      </w:r>
      <w:r w:rsidR="00F7584A" w:rsidRPr="00300DBC">
        <w:rPr>
          <w:rFonts w:ascii="Verdana" w:hAnsi="Verdana"/>
          <w:sz w:val="22"/>
          <w:szCs w:val="22"/>
          <w:lang w:val="en-US"/>
        </w:rPr>
        <w:t xml:space="preserve">Esposito </w:t>
      </w:r>
      <w:r w:rsidR="001E71A1" w:rsidRPr="00300DBC">
        <w:rPr>
          <w:rFonts w:ascii="Verdana" w:hAnsi="Verdana"/>
          <w:sz w:val="22"/>
          <w:szCs w:val="22"/>
          <w:lang w:val="en-US"/>
        </w:rPr>
        <w:t>who joined the meeting remotely.</w:t>
      </w:r>
    </w:p>
    <w:p w:rsidR="00335D70" w:rsidRPr="00300DBC" w:rsidRDefault="00554D53" w:rsidP="00347015">
      <w:pPr>
        <w:rPr>
          <w:rFonts w:ascii="Verdana" w:hAnsi="Verdana"/>
          <w:sz w:val="22"/>
          <w:szCs w:val="22"/>
          <w:lang w:val="en-US"/>
        </w:rPr>
      </w:pPr>
      <w:r w:rsidRPr="00300DBC">
        <w:rPr>
          <w:rFonts w:ascii="Verdana" w:hAnsi="Verdana"/>
          <w:sz w:val="22"/>
          <w:szCs w:val="22"/>
          <w:lang w:val="en-US"/>
        </w:rPr>
        <w:t xml:space="preserve">The </w:t>
      </w:r>
      <w:r w:rsidR="00F7584A" w:rsidRPr="00300DBC">
        <w:rPr>
          <w:rFonts w:ascii="Verdana" w:hAnsi="Verdana"/>
          <w:sz w:val="22"/>
          <w:szCs w:val="22"/>
          <w:lang w:val="en-US"/>
        </w:rPr>
        <w:t>Secretary,</w:t>
      </w:r>
      <w:r w:rsidRPr="00300DBC">
        <w:rPr>
          <w:rFonts w:ascii="Verdana" w:hAnsi="Verdana"/>
          <w:sz w:val="22"/>
          <w:szCs w:val="22"/>
          <w:lang w:val="en-US"/>
        </w:rPr>
        <w:t xml:space="preserve"> </w:t>
      </w:r>
      <w:r w:rsidR="00F7584A" w:rsidRPr="00300DBC">
        <w:rPr>
          <w:rFonts w:ascii="Verdana" w:hAnsi="Verdana"/>
          <w:sz w:val="22"/>
          <w:szCs w:val="22"/>
          <w:lang w:val="en-US"/>
        </w:rPr>
        <w:t>Valentin Vlad,</w:t>
      </w:r>
      <w:r w:rsidR="007249D9" w:rsidRPr="00300DBC">
        <w:rPr>
          <w:rFonts w:ascii="Verdana" w:hAnsi="Verdana"/>
          <w:sz w:val="22"/>
          <w:szCs w:val="22"/>
          <w:lang w:val="en-US"/>
        </w:rPr>
        <w:t xml:space="preserve"> </w:t>
      </w:r>
      <w:r w:rsidRPr="00300DBC">
        <w:rPr>
          <w:rFonts w:ascii="Verdana" w:hAnsi="Verdana"/>
          <w:sz w:val="22"/>
          <w:szCs w:val="22"/>
          <w:lang w:val="en-US"/>
        </w:rPr>
        <w:t xml:space="preserve">welcomed the participants to the </w:t>
      </w:r>
      <w:r w:rsidR="00CE7C80" w:rsidRPr="00300DBC">
        <w:rPr>
          <w:rFonts w:ascii="Verdana" w:hAnsi="Verdana"/>
          <w:sz w:val="22"/>
          <w:szCs w:val="22"/>
          <w:lang w:val="en-US"/>
        </w:rPr>
        <w:t>1st</w:t>
      </w:r>
      <w:r w:rsidRPr="00300DBC">
        <w:rPr>
          <w:rFonts w:ascii="Verdana" w:hAnsi="Verdana"/>
          <w:sz w:val="22"/>
          <w:szCs w:val="22"/>
          <w:lang w:val="en-US"/>
        </w:rPr>
        <w:t xml:space="preserve"> </w:t>
      </w:r>
      <w:r w:rsidR="00CE7C80" w:rsidRPr="00300DBC">
        <w:rPr>
          <w:rFonts w:ascii="Verdana" w:hAnsi="Verdana"/>
          <w:sz w:val="22"/>
          <w:szCs w:val="22"/>
          <w:lang w:val="en-US"/>
        </w:rPr>
        <w:t xml:space="preserve">meeting of </w:t>
      </w:r>
      <w:r w:rsidR="00F7584A" w:rsidRPr="00300DBC">
        <w:rPr>
          <w:rFonts w:ascii="Verdana" w:hAnsi="Verdana"/>
          <w:sz w:val="22"/>
          <w:szCs w:val="22"/>
          <w:lang w:val="en-US"/>
        </w:rPr>
        <w:t xml:space="preserve">the EIPP MSG. He informed the members that the co-chair of the Group representing the EPC has not yet been nominated. He briefly reminded the members about the history of the work on E-invoicing topic coordinated by the ERPB and the creation of this MSG </w:t>
      </w:r>
      <w:r w:rsidR="0014537F" w:rsidRPr="00300DBC">
        <w:rPr>
          <w:rFonts w:ascii="Verdana" w:hAnsi="Verdana"/>
          <w:sz w:val="22"/>
          <w:szCs w:val="22"/>
          <w:lang w:val="en-US"/>
        </w:rPr>
        <w:t>by the EPC on the demand of</w:t>
      </w:r>
      <w:r w:rsidR="00F7584A" w:rsidRPr="00300DBC">
        <w:rPr>
          <w:rFonts w:ascii="Verdana" w:hAnsi="Verdana"/>
          <w:sz w:val="22"/>
          <w:szCs w:val="22"/>
          <w:lang w:val="en-US"/>
        </w:rPr>
        <w:t xml:space="preserve"> </w:t>
      </w:r>
      <w:r w:rsidR="0014537F" w:rsidRPr="00300DBC">
        <w:rPr>
          <w:rFonts w:ascii="Verdana" w:hAnsi="Verdana"/>
          <w:sz w:val="22"/>
          <w:szCs w:val="22"/>
          <w:lang w:val="en-US"/>
        </w:rPr>
        <w:t xml:space="preserve">the </w:t>
      </w:r>
      <w:r w:rsidR="00F7584A" w:rsidRPr="00300DBC">
        <w:rPr>
          <w:rFonts w:ascii="Verdana" w:hAnsi="Verdana"/>
          <w:sz w:val="22"/>
          <w:szCs w:val="22"/>
          <w:lang w:val="en-US"/>
        </w:rPr>
        <w:t>ERPB</w:t>
      </w:r>
      <w:r w:rsidR="0014537F" w:rsidRPr="00300DBC">
        <w:rPr>
          <w:rFonts w:ascii="Verdana" w:hAnsi="Verdana"/>
          <w:sz w:val="22"/>
          <w:szCs w:val="22"/>
          <w:lang w:val="en-US"/>
        </w:rPr>
        <w:t xml:space="preserve">. </w:t>
      </w:r>
      <w:r w:rsidR="00F7584A" w:rsidRPr="00300DBC">
        <w:rPr>
          <w:rFonts w:ascii="Verdana" w:hAnsi="Verdana"/>
          <w:sz w:val="22"/>
          <w:szCs w:val="22"/>
          <w:lang w:val="en-US"/>
        </w:rPr>
        <w:t>He presented the agenda which was approved without modifications.</w:t>
      </w:r>
    </w:p>
    <w:p w:rsidR="00F7584A" w:rsidRPr="00300DBC" w:rsidRDefault="00F7584A" w:rsidP="00347015">
      <w:pPr>
        <w:rPr>
          <w:rFonts w:ascii="Verdana" w:hAnsi="Verdana"/>
          <w:sz w:val="22"/>
          <w:szCs w:val="22"/>
          <w:lang w:val="en-US"/>
        </w:rPr>
      </w:pPr>
    </w:p>
    <w:p w:rsidR="00CE7C80" w:rsidRPr="00300DBC" w:rsidRDefault="00CE7C80" w:rsidP="00347015">
      <w:pPr>
        <w:rPr>
          <w:rFonts w:ascii="Verdana" w:hAnsi="Verdana"/>
          <w:sz w:val="22"/>
          <w:szCs w:val="22"/>
          <w:lang w:val="en-US"/>
        </w:rPr>
      </w:pPr>
      <w:r w:rsidRPr="00300DBC">
        <w:rPr>
          <w:rFonts w:ascii="Verdana" w:hAnsi="Verdana"/>
          <w:sz w:val="22"/>
          <w:szCs w:val="22"/>
          <w:lang w:val="en-US"/>
        </w:rPr>
        <w:t xml:space="preserve">The participants were invited </w:t>
      </w:r>
      <w:r w:rsidR="00F7584A" w:rsidRPr="00300DBC">
        <w:rPr>
          <w:rFonts w:ascii="Verdana" w:hAnsi="Verdana"/>
          <w:sz w:val="22"/>
          <w:szCs w:val="22"/>
          <w:lang w:val="en-US"/>
        </w:rPr>
        <w:t xml:space="preserve">by Valentin Vlad </w:t>
      </w:r>
      <w:r w:rsidRPr="00300DBC">
        <w:rPr>
          <w:rFonts w:ascii="Verdana" w:hAnsi="Verdana"/>
          <w:sz w:val="22"/>
          <w:szCs w:val="22"/>
          <w:lang w:val="en-US"/>
        </w:rPr>
        <w:t>to introduce themselves</w:t>
      </w:r>
      <w:r w:rsidR="00F7584A" w:rsidRPr="00300DBC">
        <w:rPr>
          <w:rFonts w:ascii="Verdana" w:hAnsi="Verdana"/>
          <w:sz w:val="22"/>
          <w:szCs w:val="22"/>
          <w:lang w:val="en-US"/>
        </w:rPr>
        <w:t xml:space="preserve"> in a “tour de table”.</w:t>
      </w:r>
    </w:p>
    <w:p w:rsidR="00CE7C80" w:rsidRPr="00300DBC" w:rsidRDefault="00CE7C80" w:rsidP="00347015">
      <w:pPr>
        <w:rPr>
          <w:rFonts w:ascii="Verdana" w:hAnsi="Verdana"/>
          <w:lang w:val="en-US"/>
        </w:rPr>
      </w:pPr>
      <w:r w:rsidRPr="00300DBC">
        <w:rPr>
          <w:rFonts w:ascii="Verdana" w:hAnsi="Verdana"/>
          <w:sz w:val="22"/>
          <w:szCs w:val="22"/>
          <w:lang w:val="en-US"/>
        </w:rPr>
        <w:t>The list of participants can be found in Annex 1 at the end of these minutes.</w:t>
      </w:r>
    </w:p>
    <w:p w:rsidR="00B306F0" w:rsidRPr="00300DBC" w:rsidRDefault="00B306F0" w:rsidP="00347015">
      <w:pPr>
        <w:rPr>
          <w:rFonts w:ascii="Verdana" w:hAnsi="Verdana"/>
          <w:lang w:val="en-US"/>
        </w:rPr>
      </w:pPr>
    </w:p>
    <w:p w:rsidR="002707BF" w:rsidRPr="00300DBC" w:rsidRDefault="00CE7C80" w:rsidP="00347015">
      <w:pPr>
        <w:numPr>
          <w:ilvl w:val="0"/>
          <w:numId w:val="6"/>
        </w:numPr>
        <w:rPr>
          <w:rFonts w:ascii="Verdana" w:hAnsi="Verdana"/>
          <w:b/>
          <w:lang w:val="en-US"/>
        </w:rPr>
      </w:pPr>
      <w:r w:rsidRPr="00300DBC">
        <w:rPr>
          <w:rFonts w:ascii="Verdana" w:hAnsi="Verdana"/>
          <w:b/>
          <w:lang w:val="en-US"/>
        </w:rPr>
        <w:t xml:space="preserve">Discussion on the </w:t>
      </w:r>
      <w:r w:rsidR="00F7584A" w:rsidRPr="00300DBC">
        <w:rPr>
          <w:rFonts w:ascii="Verdana" w:hAnsi="Verdana"/>
          <w:b/>
          <w:lang w:val="en-US"/>
        </w:rPr>
        <w:t>Group’s Terms of Reference (TORs)</w:t>
      </w:r>
      <w:r w:rsidR="002707BF" w:rsidRPr="00300DBC">
        <w:rPr>
          <w:rFonts w:ascii="Verdana" w:hAnsi="Verdana"/>
          <w:b/>
          <w:lang w:val="en-US"/>
        </w:rPr>
        <w:t xml:space="preserve"> </w:t>
      </w:r>
    </w:p>
    <w:p w:rsidR="005E4CA7" w:rsidRPr="00300DBC" w:rsidRDefault="005E4CA7" w:rsidP="00347015">
      <w:pPr>
        <w:rPr>
          <w:rFonts w:ascii="Verdana" w:hAnsi="Verdana"/>
          <w:b/>
          <w:sz w:val="28"/>
          <w:szCs w:val="28"/>
          <w:lang w:val="en-US"/>
        </w:rPr>
      </w:pPr>
    </w:p>
    <w:p w:rsidR="002707BF" w:rsidRPr="00300DBC" w:rsidRDefault="00F7584A" w:rsidP="00347015">
      <w:pPr>
        <w:rPr>
          <w:rFonts w:ascii="Verdana" w:hAnsi="Verdana"/>
          <w:sz w:val="22"/>
          <w:szCs w:val="22"/>
          <w:lang w:val="en-US"/>
        </w:rPr>
      </w:pPr>
      <w:r w:rsidRPr="00300DBC">
        <w:rPr>
          <w:rFonts w:ascii="Verdana" w:hAnsi="Verdana"/>
          <w:sz w:val="22"/>
          <w:szCs w:val="22"/>
          <w:lang w:val="en-US"/>
        </w:rPr>
        <w:t xml:space="preserve">Valentin Vlad started the reading of the TORs document, EPC243-17 APPROVED </w:t>
      </w:r>
      <w:proofErr w:type="spellStart"/>
      <w:r w:rsidRPr="00300DBC">
        <w:rPr>
          <w:rFonts w:ascii="Verdana" w:hAnsi="Verdana"/>
          <w:sz w:val="22"/>
          <w:szCs w:val="22"/>
          <w:lang w:val="en-US"/>
        </w:rPr>
        <w:t>ToR</w:t>
      </w:r>
      <w:proofErr w:type="spellEnd"/>
      <w:r w:rsidRPr="00300DBC">
        <w:rPr>
          <w:rFonts w:ascii="Verdana" w:hAnsi="Verdana"/>
          <w:sz w:val="22"/>
          <w:szCs w:val="22"/>
          <w:lang w:val="en-US"/>
        </w:rPr>
        <w:t xml:space="preserve"> EIPP Multi-Stakeholder Group v1.0.pdf</w:t>
      </w:r>
    </w:p>
    <w:p w:rsidR="00F7584A" w:rsidRPr="00300DBC" w:rsidRDefault="00F7584A" w:rsidP="00347015">
      <w:pPr>
        <w:rPr>
          <w:rFonts w:ascii="Verdana" w:hAnsi="Verdana"/>
          <w:sz w:val="22"/>
          <w:szCs w:val="22"/>
          <w:lang w:val="en-US"/>
        </w:rPr>
      </w:pPr>
      <w:r w:rsidRPr="00300DBC">
        <w:rPr>
          <w:rFonts w:ascii="Verdana" w:hAnsi="Verdana"/>
          <w:sz w:val="22"/>
          <w:szCs w:val="22"/>
          <w:lang w:val="en-US"/>
        </w:rPr>
        <w:t>The following observations were made on the TORs:</w:t>
      </w:r>
    </w:p>
    <w:p w:rsidR="00F7584A" w:rsidRPr="00300DBC" w:rsidRDefault="00F7584A" w:rsidP="00347015">
      <w:pPr>
        <w:rPr>
          <w:rFonts w:ascii="Verdana" w:hAnsi="Verdana"/>
          <w:sz w:val="22"/>
          <w:szCs w:val="22"/>
          <w:lang w:val="en-US"/>
        </w:rPr>
      </w:pPr>
    </w:p>
    <w:p w:rsidR="00C56800" w:rsidRPr="00300DBC" w:rsidRDefault="00F7584A" w:rsidP="004C72CC">
      <w:pPr>
        <w:pStyle w:val="ListParagraph"/>
        <w:numPr>
          <w:ilvl w:val="0"/>
          <w:numId w:val="10"/>
        </w:numPr>
        <w:rPr>
          <w:rFonts w:ascii="Verdana" w:hAnsi="Verdana"/>
          <w:lang w:val="en-US"/>
        </w:rPr>
      </w:pPr>
      <w:r w:rsidRPr="00300DBC">
        <w:rPr>
          <w:rFonts w:ascii="Verdana" w:hAnsi="Verdana"/>
          <w:lang w:val="en-US"/>
        </w:rPr>
        <w:t xml:space="preserve">Jacques </w:t>
      </w:r>
      <w:proofErr w:type="spellStart"/>
      <w:r w:rsidRPr="00300DBC">
        <w:rPr>
          <w:rFonts w:ascii="Verdana" w:hAnsi="Verdana"/>
          <w:lang w:val="en-US"/>
        </w:rPr>
        <w:t>Vanhautere</w:t>
      </w:r>
      <w:proofErr w:type="spellEnd"/>
      <w:r w:rsidR="004C72CC" w:rsidRPr="00300DBC">
        <w:rPr>
          <w:rFonts w:ascii="Verdana" w:hAnsi="Verdana"/>
          <w:lang w:val="en-US"/>
        </w:rPr>
        <w:t xml:space="preserve">: </w:t>
      </w:r>
      <w:proofErr w:type="spellStart"/>
      <w:r w:rsidR="004C72CC" w:rsidRPr="00300DBC">
        <w:rPr>
          <w:rFonts w:ascii="Verdana" w:hAnsi="Verdana"/>
          <w:lang w:val="en-US"/>
        </w:rPr>
        <w:t>i</w:t>
      </w:r>
      <w:proofErr w:type="spellEnd"/>
      <w:r w:rsidR="004C72CC" w:rsidRPr="00300DBC">
        <w:rPr>
          <w:rFonts w:ascii="Verdana" w:hAnsi="Verdana"/>
          <w:lang w:val="en-US"/>
        </w:rPr>
        <w:t>) the work of this Group should be considered as part of a larger scope, defined by the work of the previous 2 WGs on E-invoicing coordinated by ERPB ii) the Group should consider to reuse the existing ISO messages for request-to-pay iii) syntaxes for E-invoices already exist and were defined by CEN and now approved. All this work needs to be taken into account</w:t>
      </w:r>
    </w:p>
    <w:p w:rsidR="004C72CC" w:rsidRPr="00300DBC" w:rsidRDefault="004C72CC" w:rsidP="004C72CC">
      <w:pPr>
        <w:pStyle w:val="ListParagraph"/>
        <w:numPr>
          <w:ilvl w:val="0"/>
          <w:numId w:val="10"/>
        </w:numPr>
        <w:rPr>
          <w:rFonts w:ascii="Verdana" w:hAnsi="Verdana"/>
          <w:lang w:val="en-US"/>
        </w:rPr>
      </w:pPr>
      <w:r w:rsidRPr="00300DBC">
        <w:rPr>
          <w:rFonts w:ascii="Verdana" w:hAnsi="Verdana"/>
          <w:lang w:val="en-US"/>
        </w:rPr>
        <w:t>Michel Gillis: related to the 3</w:t>
      </w:r>
      <w:r w:rsidRPr="00300DBC">
        <w:rPr>
          <w:rFonts w:ascii="Verdana" w:hAnsi="Verdana"/>
          <w:vertAlign w:val="superscript"/>
          <w:lang w:val="en-US"/>
        </w:rPr>
        <w:t>rd</w:t>
      </w:r>
      <w:r w:rsidRPr="00300DBC">
        <w:rPr>
          <w:rFonts w:ascii="Verdana" w:hAnsi="Verdana"/>
          <w:lang w:val="en-US"/>
        </w:rPr>
        <w:t xml:space="preserve"> point of the scope as outlined in the TORs (</w:t>
      </w:r>
      <w:proofErr w:type="spellStart"/>
      <w:r w:rsidRPr="00300DBC">
        <w:rPr>
          <w:rFonts w:ascii="Verdana" w:hAnsi="Verdana"/>
          <w:lang w:val="en-US"/>
        </w:rPr>
        <w:t>ch.</w:t>
      </w:r>
      <w:proofErr w:type="spellEnd"/>
      <w:r w:rsidRPr="00300DBC">
        <w:rPr>
          <w:rFonts w:ascii="Verdana" w:hAnsi="Verdana"/>
          <w:lang w:val="en-US"/>
        </w:rPr>
        <w:t xml:space="preserve"> 2), he pointed out that it’s important to produce use-cases helping for further development and good description of the service.</w:t>
      </w:r>
      <w:r w:rsidR="007A43BF" w:rsidRPr="00300DBC">
        <w:rPr>
          <w:rFonts w:ascii="Verdana" w:hAnsi="Verdana"/>
          <w:lang w:val="en-US"/>
        </w:rPr>
        <w:t xml:space="preserve"> He also asked clarification about the last point of the scope with regard analysis of the impact on the SEPA payment schemes. Valentin Vlad answered that EPC as schemes manager considered this necessary to be included.</w:t>
      </w:r>
    </w:p>
    <w:p w:rsidR="004C72CC" w:rsidRPr="00300DBC" w:rsidRDefault="004C72CC" w:rsidP="004C72CC">
      <w:pPr>
        <w:pStyle w:val="ListParagraph"/>
        <w:numPr>
          <w:ilvl w:val="0"/>
          <w:numId w:val="10"/>
        </w:numPr>
        <w:rPr>
          <w:rFonts w:ascii="Verdana" w:hAnsi="Verdana"/>
          <w:lang w:val="en-GB"/>
        </w:rPr>
      </w:pPr>
      <w:r w:rsidRPr="00300DBC">
        <w:rPr>
          <w:rFonts w:ascii="Verdana" w:hAnsi="Verdana"/>
          <w:lang w:val="en-GB"/>
        </w:rPr>
        <w:t>Pirjo Ilola: it</w:t>
      </w:r>
      <w:r w:rsidR="0003599E" w:rsidRPr="00300DBC">
        <w:rPr>
          <w:rFonts w:ascii="Verdana" w:hAnsi="Verdana"/>
          <w:lang w:val="en-GB"/>
        </w:rPr>
        <w:t xml:space="preserve"> is</w:t>
      </w:r>
      <w:r w:rsidRPr="00300DBC">
        <w:rPr>
          <w:rFonts w:ascii="Verdana" w:hAnsi="Verdana"/>
          <w:lang w:val="en-GB"/>
        </w:rPr>
        <w:t xml:space="preserve"> important to </w:t>
      </w:r>
      <w:r w:rsidR="0003599E" w:rsidRPr="00300DBC">
        <w:rPr>
          <w:rFonts w:ascii="Verdana" w:hAnsi="Verdana"/>
          <w:lang w:val="en-GB"/>
        </w:rPr>
        <w:t>tackle the cross-border aspect, not only domestic, but considering the domestic existing experiences.</w:t>
      </w:r>
    </w:p>
    <w:p w:rsidR="0003599E" w:rsidRPr="00300DBC" w:rsidRDefault="0003599E" w:rsidP="004C72CC">
      <w:pPr>
        <w:pStyle w:val="ListParagraph"/>
        <w:numPr>
          <w:ilvl w:val="0"/>
          <w:numId w:val="10"/>
        </w:numPr>
        <w:rPr>
          <w:rFonts w:ascii="Verdana" w:hAnsi="Verdana"/>
          <w:lang w:val="en-GB"/>
        </w:rPr>
      </w:pPr>
      <w:r w:rsidRPr="00300DBC">
        <w:rPr>
          <w:rFonts w:ascii="Verdana" w:hAnsi="Verdana"/>
          <w:lang w:val="en-GB"/>
        </w:rPr>
        <w:t xml:space="preserve">Pascal </w:t>
      </w:r>
      <w:proofErr w:type="spellStart"/>
      <w:r w:rsidRPr="00300DBC">
        <w:rPr>
          <w:rFonts w:ascii="Verdana" w:hAnsi="Verdana"/>
          <w:lang w:val="en-GB"/>
        </w:rPr>
        <w:t>Spittler</w:t>
      </w:r>
      <w:proofErr w:type="spellEnd"/>
      <w:r w:rsidRPr="00300DBC">
        <w:rPr>
          <w:rFonts w:ascii="Verdana" w:hAnsi="Verdana"/>
          <w:lang w:val="en-GB"/>
        </w:rPr>
        <w:t xml:space="preserve">: not only the messages are important but also the implementation guidelines and the description of workflows. We should also </w:t>
      </w:r>
      <w:r w:rsidRPr="00300DBC">
        <w:rPr>
          <w:rFonts w:ascii="Verdana" w:hAnsi="Verdana"/>
          <w:lang w:val="en-GB"/>
        </w:rPr>
        <w:lastRenderedPageBreak/>
        <w:t>clarify who will further develop on the delivered specifications. Marco Esposito agreed with these comments</w:t>
      </w:r>
    </w:p>
    <w:p w:rsidR="0003599E" w:rsidRPr="00300DBC" w:rsidRDefault="0003599E" w:rsidP="004C72CC">
      <w:pPr>
        <w:pStyle w:val="ListParagraph"/>
        <w:numPr>
          <w:ilvl w:val="0"/>
          <w:numId w:val="10"/>
        </w:numPr>
        <w:rPr>
          <w:rFonts w:ascii="Verdana" w:hAnsi="Verdana"/>
          <w:lang w:val="en-GB"/>
        </w:rPr>
      </w:pPr>
      <w:r w:rsidRPr="00300DBC">
        <w:rPr>
          <w:rFonts w:ascii="Verdana" w:hAnsi="Verdana"/>
          <w:lang w:val="en-GB"/>
        </w:rPr>
        <w:t>Albrecht Wallraf asked whether other usages of messages will be allowed</w:t>
      </w:r>
    </w:p>
    <w:p w:rsidR="0003599E" w:rsidRPr="00300DBC" w:rsidRDefault="0003599E" w:rsidP="004C72CC">
      <w:pPr>
        <w:pStyle w:val="ListParagraph"/>
        <w:numPr>
          <w:ilvl w:val="0"/>
          <w:numId w:val="10"/>
        </w:numPr>
        <w:rPr>
          <w:rFonts w:ascii="Verdana" w:hAnsi="Verdana"/>
          <w:lang w:val="en-GB"/>
        </w:rPr>
      </w:pPr>
      <w:r w:rsidRPr="00300DBC">
        <w:rPr>
          <w:rFonts w:ascii="Verdana" w:hAnsi="Verdana"/>
          <w:lang w:val="en-GB"/>
        </w:rPr>
        <w:t xml:space="preserve">Valentin Vlad presented the suggestions received from Rainer </w:t>
      </w:r>
      <w:proofErr w:type="spellStart"/>
      <w:r w:rsidRPr="00300DBC">
        <w:rPr>
          <w:rFonts w:ascii="Verdana" w:hAnsi="Verdana"/>
          <w:lang w:val="en-GB"/>
        </w:rPr>
        <w:t>Olt</w:t>
      </w:r>
      <w:proofErr w:type="spellEnd"/>
      <w:r w:rsidRPr="00300DBC">
        <w:rPr>
          <w:rFonts w:ascii="Verdana" w:hAnsi="Verdana"/>
          <w:lang w:val="en-GB"/>
        </w:rPr>
        <w:t xml:space="preserve"> on the extension of the scope to the e-receipts and the use of ISO 20022 standards also for servicing messages, in addition to request-to-pay. Jacques Vanhautere gave the example of credit notes as another type of use.</w:t>
      </w:r>
    </w:p>
    <w:p w:rsidR="0003599E" w:rsidRPr="00300DBC" w:rsidRDefault="0003599E" w:rsidP="004C72CC">
      <w:pPr>
        <w:pStyle w:val="ListParagraph"/>
        <w:numPr>
          <w:ilvl w:val="0"/>
          <w:numId w:val="10"/>
        </w:numPr>
        <w:rPr>
          <w:rFonts w:ascii="Verdana" w:hAnsi="Verdana"/>
          <w:lang w:val="en-GB"/>
        </w:rPr>
      </w:pPr>
      <w:r w:rsidRPr="00300DBC">
        <w:rPr>
          <w:rFonts w:ascii="Verdana" w:hAnsi="Verdana"/>
          <w:lang w:val="en-GB"/>
        </w:rPr>
        <w:t xml:space="preserve">Massimo </w:t>
      </w:r>
      <w:proofErr w:type="spellStart"/>
      <w:r w:rsidRPr="00300DBC">
        <w:rPr>
          <w:rFonts w:ascii="Verdana" w:hAnsi="Verdana"/>
          <w:lang w:val="en-GB"/>
        </w:rPr>
        <w:t>Battistella</w:t>
      </w:r>
      <w:proofErr w:type="spellEnd"/>
      <w:r w:rsidRPr="00300DBC">
        <w:rPr>
          <w:rFonts w:ascii="Verdana" w:hAnsi="Verdana"/>
          <w:lang w:val="en-GB"/>
        </w:rPr>
        <w:t xml:space="preserve"> pointed out that the TORs don’t prevent other usages. The Group should analyse and decide whether to consider them in scope. With regard to the use of ISO 20022 for servicing messages, he doesn’t consider </w:t>
      </w:r>
      <w:r w:rsidR="0014537F" w:rsidRPr="00300DBC">
        <w:rPr>
          <w:rFonts w:ascii="Verdana" w:hAnsi="Verdana"/>
          <w:lang w:val="en-GB"/>
        </w:rPr>
        <w:t xml:space="preserve">that </w:t>
      </w:r>
      <w:r w:rsidRPr="00300DBC">
        <w:rPr>
          <w:rFonts w:ascii="Verdana" w:hAnsi="Verdana"/>
          <w:lang w:val="en-GB"/>
        </w:rPr>
        <w:t xml:space="preserve">this decision should be taken at this stage. He </w:t>
      </w:r>
      <w:r w:rsidR="00C63D08" w:rsidRPr="00300DBC">
        <w:rPr>
          <w:rFonts w:ascii="Verdana" w:hAnsi="Verdana"/>
          <w:lang w:val="en-GB"/>
        </w:rPr>
        <w:t xml:space="preserve">highlighted that the mandate from the ERPB is more important than the TORs and that the final scope is not strictly equivalent </w:t>
      </w:r>
      <w:r w:rsidR="0014537F" w:rsidRPr="00300DBC">
        <w:rPr>
          <w:rFonts w:ascii="Verdana" w:hAnsi="Verdana"/>
          <w:lang w:val="en-GB"/>
        </w:rPr>
        <w:t>with</w:t>
      </w:r>
      <w:r w:rsidR="00C63D08" w:rsidRPr="00300DBC">
        <w:rPr>
          <w:rFonts w:ascii="Verdana" w:hAnsi="Verdana"/>
          <w:lang w:val="en-GB"/>
        </w:rPr>
        <w:t xml:space="preserve"> the TORs.</w:t>
      </w:r>
    </w:p>
    <w:p w:rsidR="00C63D08" w:rsidRPr="00300DBC" w:rsidRDefault="00C63D08" w:rsidP="004C72CC">
      <w:pPr>
        <w:pStyle w:val="ListParagraph"/>
        <w:numPr>
          <w:ilvl w:val="0"/>
          <w:numId w:val="10"/>
        </w:numPr>
        <w:rPr>
          <w:rFonts w:ascii="Verdana" w:hAnsi="Verdana"/>
          <w:lang w:val="en-GB"/>
        </w:rPr>
      </w:pPr>
      <w:r w:rsidRPr="00300DBC">
        <w:rPr>
          <w:rFonts w:ascii="Verdana" w:hAnsi="Verdana"/>
          <w:lang w:val="en-GB"/>
        </w:rPr>
        <w:t xml:space="preserve">Jacques </w:t>
      </w:r>
      <w:proofErr w:type="spellStart"/>
      <w:r w:rsidRPr="00300DBC">
        <w:rPr>
          <w:rFonts w:ascii="Verdana" w:hAnsi="Verdana"/>
          <w:lang w:val="en-GB"/>
        </w:rPr>
        <w:t>Vanhautere</w:t>
      </w:r>
      <w:proofErr w:type="spellEnd"/>
      <w:r w:rsidRPr="00300DBC">
        <w:rPr>
          <w:rFonts w:ascii="Verdana" w:hAnsi="Verdana"/>
          <w:lang w:val="en-GB"/>
        </w:rPr>
        <w:t xml:space="preserve"> asked </w:t>
      </w:r>
      <w:proofErr w:type="spellStart"/>
      <w:r w:rsidRPr="00300DBC">
        <w:rPr>
          <w:rFonts w:ascii="Verdana" w:hAnsi="Verdana"/>
          <w:lang w:val="en-GB"/>
        </w:rPr>
        <w:t>Mirjam</w:t>
      </w:r>
      <w:proofErr w:type="spellEnd"/>
      <w:r w:rsidRPr="00300DBC">
        <w:rPr>
          <w:rFonts w:ascii="Verdana" w:hAnsi="Verdana"/>
          <w:lang w:val="en-GB"/>
        </w:rPr>
        <w:t xml:space="preserve"> </w:t>
      </w:r>
      <w:proofErr w:type="spellStart"/>
      <w:r w:rsidRPr="00300DBC">
        <w:rPr>
          <w:rFonts w:ascii="Verdana" w:hAnsi="Verdana"/>
          <w:lang w:val="en-GB"/>
        </w:rPr>
        <w:t>Ploij</w:t>
      </w:r>
      <w:proofErr w:type="spellEnd"/>
      <w:r w:rsidRPr="00300DBC">
        <w:rPr>
          <w:rFonts w:ascii="Verdana" w:hAnsi="Verdana"/>
          <w:lang w:val="en-GB"/>
        </w:rPr>
        <w:t xml:space="preserve"> on what should be presented at the interim meeting of the ERPB in June. She answered that in June a status report is expected reflecting the work progress and the next steps.</w:t>
      </w:r>
    </w:p>
    <w:p w:rsidR="00C63D08" w:rsidRPr="00300DBC" w:rsidRDefault="00C63D08" w:rsidP="004C72CC">
      <w:pPr>
        <w:pStyle w:val="ListParagraph"/>
        <w:numPr>
          <w:ilvl w:val="0"/>
          <w:numId w:val="10"/>
        </w:numPr>
        <w:rPr>
          <w:rFonts w:ascii="Verdana" w:hAnsi="Verdana"/>
          <w:lang w:val="en-GB"/>
        </w:rPr>
      </w:pPr>
      <w:r w:rsidRPr="00300DBC">
        <w:rPr>
          <w:rFonts w:ascii="Verdana" w:hAnsi="Verdana"/>
          <w:lang w:val="en-GB"/>
        </w:rPr>
        <w:t xml:space="preserve">Albrecht Wallraf raised the question whether only the interbank space should be covered or also </w:t>
      </w:r>
      <w:proofErr w:type="spellStart"/>
      <w:r w:rsidRPr="00300DBC">
        <w:rPr>
          <w:rFonts w:ascii="Verdana" w:hAnsi="Verdana"/>
          <w:lang w:val="en-GB"/>
        </w:rPr>
        <w:t>cutomer</w:t>
      </w:r>
      <w:proofErr w:type="spellEnd"/>
      <w:r w:rsidRPr="00300DBC">
        <w:rPr>
          <w:rFonts w:ascii="Verdana" w:hAnsi="Verdana"/>
          <w:lang w:val="en-GB"/>
        </w:rPr>
        <w:t xml:space="preserve">-to-bank. Massimo </w:t>
      </w:r>
      <w:proofErr w:type="spellStart"/>
      <w:r w:rsidRPr="00300DBC">
        <w:rPr>
          <w:rFonts w:ascii="Verdana" w:hAnsi="Verdana"/>
          <w:lang w:val="en-GB"/>
        </w:rPr>
        <w:t>Battistella</w:t>
      </w:r>
      <w:proofErr w:type="spellEnd"/>
      <w:r w:rsidRPr="00300DBC">
        <w:rPr>
          <w:rFonts w:ascii="Verdana" w:hAnsi="Verdana"/>
          <w:lang w:val="en-GB"/>
        </w:rPr>
        <w:t xml:space="preserve"> answered that the customer-to-bank is also in scope as for example in case of corporate customers who could directly use the EIPP messages. The achievement of reachability and interoperability are the basis for the coverage.</w:t>
      </w:r>
    </w:p>
    <w:p w:rsidR="00421DDE" w:rsidRPr="00300DBC" w:rsidRDefault="00421DDE" w:rsidP="004C72CC">
      <w:pPr>
        <w:pStyle w:val="ListParagraph"/>
        <w:numPr>
          <w:ilvl w:val="0"/>
          <w:numId w:val="10"/>
        </w:numPr>
        <w:rPr>
          <w:rFonts w:ascii="Verdana" w:hAnsi="Verdana"/>
          <w:lang w:val="en-GB"/>
        </w:rPr>
      </w:pPr>
      <w:r w:rsidRPr="00300DBC">
        <w:rPr>
          <w:rFonts w:ascii="Verdana" w:hAnsi="Verdana"/>
          <w:lang w:val="en-GB"/>
        </w:rPr>
        <w:t xml:space="preserve">Pascal </w:t>
      </w:r>
      <w:proofErr w:type="spellStart"/>
      <w:r w:rsidRPr="00300DBC">
        <w:rPr>
          <w:rFonts w:ascii="Verdana" w:hAnsi="Verdana"/>
          <w:lang w:val="en-GB"/>
        </w:rPr>
        <w:t>Spittler</w:t>
      </w:r>
      <w:proofErr w:type="spellEnd"/>
      <w:r w:rsidRPr="00300DBC">
        <w:rPr>
          <w:rFonts w:ascii="Verdana" w:hAnsi="Verdana"/>
          <w:lang w:val="en-GB"/>
        </w:rPr>
        <w:t xml:space="preserve"> stated that the “customer journey” should be defined for the use cases</w:t>
      </w:r>
    </w:p>
    <w:p w:rsidR="00421DDE" w:rsidRPr="00300DBC" w:rsidRDefault="00421DDE" w:rsidP="004C72CC">
      <w:pPr>
        <w:pStyle w:val="ListParagraph"/>
        <w:numPr>
          <w:ilvl w:val="0"/>
          <w:numId w:val="10"/>
        </w:numPr>
        <w:rPr>
          <w:rFonts w:ascii="Verdana" w:hAnsi="Verdana"/>
          <w:lang w:val="en-GB"/>
        </w:rPr>
      </w:pPr>
      <w:r w:rsidRPr="00300DBC">
        <w:rPr>
          <w:rFonts w:ascii="Verdana" w:hAnsi="Verdana"/>
          <w:lang w:val="en-GB"/>
        </w:rPr>
        <w:t xml:space="preserve">Massimo </w:t>
      </w:r>
      <w:proofErr w:type="spellStart"/>
      <w:r w:rsidRPr="00300DBC">
        <w:rPr>
          <w:rFonts w:ascii="Verdana" w:hAnsi="Verdana"/>
          <w:lang w:val="en-GB"/>
        </w:rPr>
        <w:t>Battistella</w:t>
      </w:r>
      <w:proofErr w:type="spellEnd"/>
      <w:r w:rsidRPr="00300DBC">
        <w:rPr>
          <w:rFonts w:ascii="Verdana" w:hAnsi="Verdana"/>
          <w:lang w:val="en-GB"/>
        </w:rPr>
        <w:t xml:space="preserve"> pointed out again that the scope is not strictly limited to RTP supporting e-invoices and raised the attention on the differences between B2C and B2B sectors. Jacques Vanhautere highlighted the importance to foster the adoption of EIPP in public administrations as drivers for big volumes.</w:t>
      </w:r>
    </w:p>
    <w:p w:rsidR="007A43BF" w:rsidRPr="00300DBC" w:rsidRDefault="007A43BF" w:rsidP="007A43BF">
      <w:pPr>
        <w:pStyle w:val="ListParagraph"/>
        <w:rPr>
          <w:rFonts w:ascii="Verdana" w:hAnsi="Verdana"/>
          <w:lang w:val="en-GB"/>
        </w:rPr>
      </w:pPr>
    </w:p>
    <w:p w:rsidR="00421DDE" w:rsidRPr="00300DBC" w:rsidRDefault="007A43BF" w:rsidP="00421DDE">
      <w:pPr>
        <w:rPr>
          <w:rFonts w:ascii="Verdana" w:hAnsi="Verdana"/>
          <w:sz w:val="22"/>
          <w:szCs w:val="22"/>
        </w:rPr>
      </w:pPr>
      <w:r w:rsidRPr="00300DBC">
        <w:rPr>
          <w:rFonts w:ascii="Verdana" w:hAnsi="Verdana"/>
          <w:sz w:val="22"/>
          <w:szCs w:val="22"/>
        </w:rPr>
        <w:t xml:space="preserve">Massimo </w:t>
      </w:r>
      <w:proofErr w:type="spellStart"/>
      <w:r w:rsidRPr="00300DBC">
        <w:rPr>
          <w:rFonts w:ascii="Verdana" w:hAnsi="Verdana"/>
          <w:sz w:val="22"/>
          <w:szCs w:val="22"/>
        </w:rPr>
        <w:t>Battistella</w:t>
      </w:r>
      <w:proofErr w:type="spellEnd"/>
      <w:r w:rsidRPr="00300DBC">
        <w:rPr>
          <w:rFonts w:ascii="Verdana" w:hAnsi="Verdana"/>
          <w:sz w:val="22"/>
          <w:szCs w:val="22"/>
        </w:rPr>
        <w:t xml:space="preserve"> proposed to not change the TORs but to take into account all remarks raised for the further work on the scope. The Group agreed with this proposal, so the TORs will not change.</w:t>
      </w:r>
    </w:p>
    <w:p w:rsidR="007A43BF" w:rsidRPr="00300DBC" w:rsidRDefault="007A43BF" w:rsidP="007A43BF">
      <w:pPr>
        <w:rPr>
          <w:rFonts w:ascii="Verdana" w:hAnsi="Verdana"/>
          <w:lang w:val="en-US"/>
        </w:rPr>
      </w:pPr>
    </w:p>
    <w:p w:rsidR="007A43BF" w:rsidRPr="00300DBC" w:rsidRDefault="007A43BF" w:rsidP="007A43BF">
      <w:pPr>
        <w:numPr>
          <w:ilvl w:val="0"/>
          <w:numId w:val="6"/>
        </w:numPr>
        <w:rPr>
          <w:rFonts w:ascii="Verdana" w:hAnsi="Verdana"/>
          <w:b/>
          <w:lang w:val="en-US"/>
        </w:rPr>
      </w:pPr>
      <w:r w:rsidRPr="00300DBC">
        <w:rPr>
          <w:rFonts w:ascii="Verdana" w:hAnsi="Verdana"/>
          <w:b/>
          <w:lang w:val="en-US"/>
        </w:rPr>
        <w:t>Election of the co-chair</w:t>
      </w:r>
    </w:p>
    <w:p w:rsidR="007A43BF" w:rsidRPr="00300DBC" w:rsidRDefault="007A43BF" w:rsidP="00347015">
      <w:pPr>
        <w:rPr>
          <w:rFonts w:ascii="Verdana" w:hAnsi="Verdana"/>
          <w:lang w:val="en-US"/>
        </w:rPr>
      </w:pPr>
    </w:p>
    <w:p w:rsidR="006D564E" w:rsidRPr="00300DBC" w:rsidRDefault="007A43BF" w:rsidP="006D564E">
      <w:pPr>
        <w:rPr>
          <w:rFonts w:ascii="Verdana" w:hAnsi="Verdana"/>
          <w:sz w:val="22"/>
          <w:szCs w:val="22"/>
          <w:lang w:val="en-US"/>
        </w:rPr>
      </w:pPr>
      <w:r w:rsidRPr="00300DBC">
        <w:rPr>
          <w:rFonts w:ascii="Verdana" w:hAnsi="Verdana"/>
          <w:sz w:val="22"/>
          <w:szCs w:val="22"/>
          <w:lang w:val="en-US"/>
        </w:rPr>
        <w:t xml:space="preserve">Valentin Vlad reminded </w:t>
      </w:r>
      <w:r w:rsidR="006D564E" w:rsidRPr="00300DBC">
        <w:rPr>
          <w:rFonts w:ascii="Verdana" w:hAnsi="Verdana"/>
          <w:sz w:val="22"/>
          <w:szCs w:val="22"/>
          <w:lang w:val="en-US"/>
        </w:rPr>
        <w:t xml:space="preserve">the </w:t>
      </w:r>
      <w:r w:rsidR="0014537F" w:rsidRPr="00300DBC">
        <w:rPr>
          <w:rFonts w:ascii="Verdana" w:hAnsi="Verdana"/>
          <w:sz w:val="22"/>
          <w:szCs w:val="22"/>
          <w:lang w:val="en-US"/>
        </w:rPr>
        <w:t>task</w:t>
      </w:r>
      <w:r w:rsidR="006D564E" w:rsidRPr="00300DBC">
        <w:rPr>
          <w:rFonts w:ascii="Verdana" w:hAnsi="Verdana"/>
          <w:sz w:val="22"/>
          <w:szCs w:val="22"/>
          <w:lang w:val="en-US"/>
        </w:rPr>
        <w:t xml:space="preserve"> to elect </w:t>
      </w:r>
      <w:r w:rsidR="0014537F" w:rsidRPr="00300DBC">
        <w:rPr>
          <w:rFonts w:ascii="Verdana" w:hAnsi="Verdana"/>
          <w:sz w:val="22"/>
          <w:szCs w:val="22"/>
          <w:lang w:val="en-US"/>
        </w:rPr>
        <w:t xml:space="preserve">during this first meeting </w:t>
      </w:r>
      <w:r w:rsidR="006D564E" w:rsidRPr="00300DBC">
        <w:rPr>
          <w:rFonts w:ascii="Verdana" w:hAnsi="Verdana"/>
          <w:sz w:val="22"/>
          <w:szCs w:val="22"/>
          <w:lang w:val="en-US"/>
        </w:rPr>
        <w:t xml:space="preserve">the co-chair representing other institutions than EPC. He presented the list of members allowed to vote: Jean </w:t>
      </w:r>
      <w:proofErr w:type="spellStart"/>
      <w:r w:rsidR="006D564E" w:rsidRPr="00300DBC">
        <w:rPr>
          <w:rFonts w:ascii="Verdana" w:hAnsi="Verdana"/>
          <w:sz w:val="22"/>
          <w:szCs w:val="22"/>
          <w:lang w:val="en-US"/>
        </w:rPr>
        <w:t>Allix</w:t>
      </w:r>
      <w:proofErr w:type="spellEnd"/>
      <w:r w:rsidR="006D564E" w:rsidRPr="00300DBC">
        <w:rPr>
          <w:rFonts w:ascii="Verdana" w:hAnsi="Verdana"/>
          <w:sz w:val="22"/>
          <w:szCs w:val="22"/>
          <w:lang w:val="en-US"/>
        </w:rPr>
        <w:t xml:space="preserve"> (BEUC)</w:t>
      </w:r>
    </w:p>
    <w:p w:rsidR="006D564E" w:rsidRPr="00300DBC" w:rsidRDefault="006D564E" w:rsidP="006D564E">
      <w:pPr>
        <w:rPr>
          <w:rFonts w:ascii="Verdana" w:hAnsi="Verdana"/>
          <w:sz w:val="22"/>
          <w:szCs w:val="22"/>
        </w:rPr>
      </w:pPr>
      <w:r w:rsidRPr="00300DBC">
        <w:rPr>
          <w:rFonts w:ascii="Verdana" w:hAnsi="Verdana"/>
          <w:sz w:val="22"/>
          <w:szCs w:val="22"/>
          <w:lang w:val="fr-BE"/>
        </w:rPr>
        <w:t>Massimo Battistella (EACT), Pascal Koenig</w:t>
      </w:r>
      <w:r w:rsidRPr="00300DBC">
        <w:rPr>
          <w:rFonts w:ascii="Verdana" w:hAnsi="Verdana"/>
          <w:sz w:val="22"/>
          <w:szCs w:val="22"/>
          <w:lang w:val="fr-BE"/>
        </w:rPr>
        <w:tab/>
        <w:t>(</w:t>
      </w:r>
      <w:proofErr w:type="spellStart"/>
      <w:r w:rsidRPr="00300DBC">
        <w:rPr>
          <w:rFonts w:ascii="Verdana" w:hAnsi="Verdana"/>
          <w:sz w:val="22"/>
          <w:szCs w:val="22"/>
          <w:lang w:val="fr-BE"/>
        </w:rPr>
        <w:t>ECommerceEurope</w:t>
      </w:r>
      <w:proofErr w:type="spellEnd"/>
      <w:r w:rsidRPr="00300DBC">
        <w:rPr>
          <w:rFonts w:ascii="Verdana" w:hAnsi="Verdana"/>
          <w:sz w:val="22"/>
          <w:szCs w:val="22"/>
          <w:lang w:val="fr-BE"/>
        </w:rPr>
        <w:t xml:space="preserve">), Michel </w:t>
      </w:r>
      <w:proofErr w:type="spellStart"/>
      <w:r w:rsidRPr="00300DBC">
        <w:rPr>
          <w:rFonts w:ascii="Verdana" w:hAnsi="Verdana"/>
          <w:sz w:val="22"/>
          <w:szCs w:val="22"/>
          <w:lang w:val="fr-BE"/>
        </w:rPr>
        <w:t>Gilis</w:t>
      </w:r>
      <w:proofErr w:type="spellEnd"/>
      <w:r w:rsidRPr="00300DBC">
        <w:rPr>
          <w:rFonts w:ascii="Verdana" w:hAnsi="Verdana"/>
          <w:sz w:val="22"/>
          <w:szCs w:val="22"/>
          <w:lang w:val="fr-BE"/>
        </w:rPr>
        <w:t xml:space="preserve"> (EESPA), Johannes </w:t>
      </w:r>
      <w:proofErr w:type="spellStart"/>
      <w:r w:rsidRPr="00300DBC">
        <w:rPr>
          <w:rFonts w:ascii="Verdana" w:hAnsi="Verdana"/>
          <w:sz w:val="22"/>
          <w:szCs w:val="22"/>
          <w:lang w:val="fr-BE"/>
        </w:rPr>
        <w:t>Vermeire</w:t>
      </w:r>
      <w:proofErr w:type="spellEnd"/>
      <w:r w:rsidRPr="00300DBC">
        <w:rPr>
          <w:rFonts w:ascii="Verdana" w:hAnsi="Verdana"/>
          <w:sz w:val="22"/>
          <w:szCs w:val="22"/>
          <w:lang w:val="fr-BE"/>
        </w:rPr>
        <w:t xml:space="preserve"> or Charles Bryant (EESPA). </w:t>
      </w:r>
      <w:r w:rsidRPr="00300DBC">
        <w:rPr>
          <w:rFonts w:ascii="Verdana" w:hAnsi="Verdana"/>
          <w:sz w:val="22"/>
          <w:szCs w:val="22"/>
        </w:rPr>
        <w:t xml:space="preserve">Jean </w:t>
      </w:r>
      <w:proofErr w:type="spellStart"/>
      <w:r w:rsidRPr="00300DBC">
        <w:rPr>
          <w:rFonts w:ascii="Verdana" w:hAnsi="Verdana"/>
          <w:sz w:val="22"/>
          <w:szCs w:val="22"/>
        </w:rPr>
        <w:t>Allix</w:t>
      </w:r>
      <w:proofErr w:type="spellEnd"/>
      <w:r w:rsidRPr="00300DBC">
        <w:rPr>
          <w:rFonts w:ascii="Verdana" w:hAnsi="Verdana"/>
          <w:sz w:val="22"/>
          <w:szCs w:val="22"/>
        </w:rPr>
        <w:t xml:space="preserve">, Johannes </w:t>
      </w:r>
      <w:proofErr w:type="spellStart"/>
      <w:r w:rsidRPr="00300DBC">
        <w:rPr>
          <w:rFonts w:ascii="Verdana" w:hAnsi="Verdana"/>
          <w:sz w:val="22"/>
          <w:szCs w:val="22"/>
        </w:rPr>
        <w:t>Vermeire</w:t>
      </w:r>
      <w:proofErr w:type="spellEnd"/>
      <w:r w:rsidRPr="00300DBC">
        <w:rPr>
          <w:rFonts w:ascii="Verdana" w:hAnsi="Verdana"/>
          <w:sz w:val="22"/>
          <w:szCs w:val="22"/>
        </w:rPr>
        <w:t xml:space="preserve"> and Charles Bryant being absents, 4 members </w:t>
      </w:r>
      <w:r w:rsidR="0014537F" w:rsidRPr="00300DBC">
        <w:rPr>
          <w:rFonts w:ascii="Verdana" w:hAnsi="Verdana"/>
          <w:sz w:val="22"/>
          <w:szCs w:val="22"/>
        </w:rPr>
        <w:t>were</w:t>
      </w:r>
      <w:r w:rsidRPr="00300DBC">
        <w:rPr>
          <w:rFonts w:ascii="Verdana" w:hAnsi="Verdana"/>
          <w:sz w:val="22"/>
          <w:szCs w:val="22"/>
        </w:rPr>
        <w:t xml:space="preserve"> invited to vote. </w:t>
      </w:r>
    </w:p>
    <w:p w:rsidR="006D564E" w:rsidRPr="00300DBC" w:rsidRDefault="006D564E" w:rsidP="006D564E">
      <w:pPr>
        <w:rPr>
          <w:rFonts w:ascii="Verdana" w:hAnsi="Verdana"/>
          <w:sz w:val="22"/>
          <w:szCs w:val="22"/>
        </w:rPr>
      </w:pPr>
    </w:p>
    <w:p w:rsidR="006D564E" w:rsidRPr="00300DBC" w:rsidRDefault="006D564E" w:rsidP="006D564E">
      <w:pPr>
        <w:rPr>
          <w:rFonts w:ascii="Verdana" w:hAnsi="Verdana"/>
          <w:sz w:val="22"/>
          <w:szCs w:val="22"/>
        </w:rPr>
      </w:pPr>
      <w:r w:rsidRPr="00300DBC">
        <w:rPr>
          <w:rFonts w:ascii="Verdana" w:hAnsi="Verdana"/>
          <w:sz w:val="22"/>
          <w:szCs w:val="22"/>
        </w:rPr>
        <w:t xml:space="preserve">Masimo </w:t>
      </w:r>
      <w:proofErr w:type="spellStart"/>
      <w:r w:rsidRPr="00300DBC">
        <w:rPr>
          <w:rFonts w:ascii="Verdana" w:hAnsi="Verdana"/>
          <w:sz w:val="22"/>
          <w:szCs w:val="22"/>
        </w:rPr>
        <w:t>Battistella</w:t>
      </w:r>
      <w:proofErr w:type="spellEnd"/>
      <w:r w:rsidRPr="00300DBC">
        <w:rPr>
          <w:rFonts w:ascii="Verdana" w:hAnsi="Verdana"/>
          <w:sz w:val="22"/>
          <w:szCs w:val="22"/>
        </w:rPr>
        <w:t xml:space="preserve"> was the only candidate.</w:t>
      </w:r>
    </w:p>
    <w:p w:rsidR="006D564E" w:rsidRPr="00300DBC" w:rsidRDefault="006D564E" w:rsidP="006D564E">
      <w:pPr>
        <w:rPr>
          <w:rFonts w:ascii="Verdana" w:hAnsi="Verdana"/>
          <w:sz w:val="22"/>
          <w:szCs w:val="22"/>
        </w:rPr>
      </w:pPr>
    </w:p>
    <w:p w:rsidR="006D564E" w:rsidRPr="00300DBC" w:rsidRDefault="006D564E" w:rsidP="006D564E">
      <w:pPr>
        <w:rPr>
          <w:rFonts w:ascii="Verdana" w:hAnsi="Verdana"/>
          <w:sz w:val="22"/>
          <w:szCs w:val="22"/>
        </w:rPr>
      </w:pPr>
      <w:r w:rsidRPr="00300DBC">
        <w:rPr>
          <w:rFonts w:ascii="Verdana" w:hAnsi="Verdana"/>
          <w:sz w:val="22"/>
          <w:szCs w:val="22"/>
        </w:rPr>
        <w:t xml:space="preserve">The vote has been manually handled by Valentin Vlad. Pascal </w:t>
      </w:r>
      <w:proofErr w:type="spellStart"/>
      <w:r w:rsidRPr="00300DBC">
        <w:rPr>
          <w:rFonts w:ascii="Verdana" w:hAnsi="Verdana"/>
          <w:sz w:val="22"/>
          <w:szCs w:val="22"/>
        </w:rPr>
        <w:t>Spittler</w:t>
      </w:r>
      <w:proofErr w:type="spellEnd"/>
      <w:r w:rsidRPr="00300DBC">
        <w:rPr>
          <w:rFonts w:ascii="Verdana" w:hAnsi="Verdana"/>
          <w:sz w:val="22"/>
          <w:szCs w:val="22"/>
        </w:rPr>
        <w:t xml:space="preserve"> voted by sending a private email to Valentin Vlad, this voting mode being agreed by the Group.</w:t>
      </w:r>
    </w:p>
    <w:p w:rsidR="006D564E" w:rsidRPr="00300DBC" w:rsidRDefault="006D564E" w:rsidP="006D564E">
      <w:pPr>
        <w:rPr>
          <w:rFonts w:ascii="Verdana" w:hAnsi="Verdana"/>
          <w:sz w:val="22"/>
          <w:szCs w:val="22"/>
        </w:rPr>
      </w:pPr>
      <w:r w:rsidRPr="00300DBC">
        <w:rPr>
          <w:rFonts w:ascii="Verdana" w:hAnsi="Verdana"/>
          <w:sz w:val="22"/>
          <w:szCs w:val="22"/>
        </w:rPr>
        <w:t>The vote results were:</w:t>
      </w:r>
    </w:p>
    <w:p w:rsidR="006D564E" w:rsidRPr="00300DBC" w:rsidRDefault="006D564E" w:rsidP="006D564E">
      <w:pPr>
        <w:pStyle w:val="ListParagraph"/>
        <w:numPr>
          <w:ilvl w:val="0"/>
          <w:numId w:val="11"/>
        </w:numPr>
        <w:rPr>
          <w:rFonts w:ascii="Verdana" w:hAnsi="Verdana"/>
        </w:rPr>
      </w:pPr>
      <w:r w:rsidRPr="00300DBC">
        <w:rPr>
          <w:rFonts w:ascii="Verdana" w:hAnsi="Verdana"/>
        </w:rPr>
        <w:t>Members allowed to vote : 6, presents: 4</w:t>
      </w:r>
    </w:p>
    <w:p w:rsidR="006D564E" w:rsidRPr="00300DBC" w:rsidRDefault="006D564E" w:rsidP="006D564E">
      <w:pPr>
        <w:pStyle w:val="ListParagraph"/>
        <w:numPr>
          <w:ilvl w:val="0"/>
          <w:numId w:val="11"/>
        </w:numPr>
        <w:rPr>
          <w:rFonts w:ascii="Verdana" w:hAnsi="Verdana"/>
        </w:rPr>
      </w:pPr>
      <w:r w:rsidRPr="00300DBC">
        <w:rPr>
          <w:rFonts w:ascii="Verdana" w:hAnsi="Verdana"/>
        </w:rPr>
        <w:t>Votes expressed: 3</w:t>
      </w:r>
      <w:r w:rsidR="0014537F" w:rsidRPr="00300DBC">
        <w:rPr>
          <w:rFonts w:ascii="Verdana" w:hAnsi="Verdana"/>
        </w:rPr>
        <w:t>;</w:t>
      </w:r>
      <w:r w:rsidRPr="00300DBC">
        <w:rPr>
          <w:rFonts w:ascii="Verdana" w:hAnsi="Verdana"/>
        </w:rPr>
        <w:t xml:space="preserve"> Massimo Battistella didn’t vote</w:t>
      </w:r>
    </w:p>
    <w:p w:rsidR="006D564E" w:rsidRPr="00300DBC" w:rsidRDefault="006D564E" w:rsidP="006D564E">
      <w:pPr>
        <w:pStyle w:val="ListParagraph"/>
        <w:numPr>
          <w:ilvl w:val="0"/>
          <w:numId w:val="11"/>
        </w:numPr>
        <w:rPr>
          <w:rFonts w:ascii="Verdana" w:hAnsi="Verdana"/>
        </w:rPr>
      </w:pPr>
      <w:r w:rsidRPr="00300DBC">
        <w:rPr>
          <w:rFonts w:ascii="Verdana" w:hAnsi="Verdana"/>
        </w:rPr>
        <w:t>Votes in favour of Masimo Battistella: 3</w:t>
      </w:r>
    </w:p>
    <w:p w:rsidR="006D564E" w:rsidRPr="00300DBC" w:rsidRDefault="006D564E" w:rsidP="006D564E">
      <w:pPr>
        <w:rPr>
          <w:rFonts w:ascii="Verdana" w:hAnsi="Verdana"/>
          <w:sz w:val="22"/>
          <w:szCs w:val="22"/>
        </w:rPr>
      </w:pPr>
    </w:p>
    <w:p w:rsidR="006D564E" w:rsidRPr="00300DBC" w:rsidRDefault="006D564E" w:rsidP="006D564E">
      <w:pPr>
        <w:rPr>
          <w:rFonts w:ascii="Verdana" w:hAnsi="Verdana"/>
        </w:rPr>
      </w:pPr>
      <w:r w:rsidRPr="00300DBC">
        <w:rPr>
          <w:rFonts w:ascii="Verdana" w:hAnsi="Verdana"/>
          <w:sz w:val="22"/>
          <w:szCs w:val="22"/>
        </w:rPr>
        <w:t xml:space="preserve">In consequence, Massimo </w:t>
      </w:r>
      <w:proofErr w:type="spellStart"/>
      <w:r w:rsidRPr="00300DBC">
        <w:rPr>
          <w:rFonts w:ascii="Verdana" w:hAnsi="Verdana"/>
          <w:sz w:val="22"/>
          <w:szCs w:val="22"/>
        </w:rPr>
        <w:t>Battistella</w:t>
      </w:r>
      <w:proofErr w:type="spellEnd"/>
      <w:r w:rsidRPr="00300DBC">
        <w:rPr>
          <w:rFonts w:ascii="Verdana" w:hAnsi="Verdana"/>
          <w:sz w:val="22"/>
          <w:szCs w:val="22"/>
        </w:rPr>
        <w:t xml:space="preserve"> was elected as </w:t>
      </w:r>
      <w:r w:rsidR="0014537F" w:rsidRPr="00300DBC">
        <w:rPr>
          <w:rFonts w:ascii="Verdana" w:hAnsi="Verdana"/>
          <w:sz w:val="22"/>
          <w:szCs w:val="22"/>
        </w:rPr>
        <w:t xml:space="preserve">a </w:t>
      </w:r>
      <w:r w:rsidRPr="00300DBC">
        <w:rPr>
          <w:rFonts w:ascii="Verdana" w:hAnsi="Verdana"/>
          <w:sz w:val="22"/>
          <w:szCs w:val="22"/>
        </w:rPr>
        <w:t xml:space="preserve">co-chair. He </w:t>
      </w:r>
      <w:r w:rsidR="00020DF8" w:rsidRPr="00300DBC">
        <w:rPr>
          <w:rFonts w:ascii="Verdana" w:hAnsi="Verdana"/>
          <w:sz w:val="22"/>
          <w:szCs w:val="22"/>
        </w:rPr>
        <w:t xml:space="preserve">requested a consultation of the members absent (Jean </w:t>
      </w:r>
      <w:proofErr w:type="spellStart"/>
      <w:r w:rsidR="00020DF8" w:rsidRPr="00300DBC">
        <w:rPr>
          <w:rFonts w:ascii="Verdana" w:hAnsi="Verdana"/>
          <w:sz w:val="22"/>
          <w:szCs w:val="22"/>
        </w:rPr>
        <w:t>Allix</w:t>
      </w:r>
      <w:proofErr w:type="spellEnd"/>
      <w:r w:rsidR="00020DF8" w:rsidRPr="00300DBC">
        <w:rPr>
          <w:rFonts w:ascii="Verdana" w:hAnsi="Verdana"/>
          <w:sz w:val="22"/>
          <w:szCs w:val="22"/>
        </w:rPr>
        <w:t xml:space="preserve"> and Johannes </w:t>
      </w:r>
      <w:proofErr w:type="spellStart"/>
      <w:r w:rsidR="00020DF8" w:rsidRPr="00300DBC">
        <w:rPr>
          <w:rFonts w:ascii="Verdana" w:hAnsi="Verdana"/>
          <w:sz w:val="22"/>
          <w:szCs w:val="22"/>
        </w:rPr>
        <w:t>Vermeire</w:t>
      </w:r>
      <w:proofErr w:type="spellEnd"/>
      <w:r w:rsidR="00020DF8" w:rsidRPr="00300DBC">
        <w:rPr>
          <w:rFonts w:ascii="Verdana" w:hAnsi="Verdana"/>
          <w:sz w:val="22"/>
          <w:szCs w:val="22"/>
        </w:rPr>
        <w:t xml:space="preserve"> or Charles Bryant) on the vote result. Valentin Vlad will consult them after the meeting.</w:t>
      </w:r>
    </w:p>
    <w:p w:rsidR="00BA08F1" w:rsidRPr="00300DBC" w:rsidRDefault="00BA08F1" w:rsidP="006D564E">
      <w:pPr>
        <w:rPr>
          <w:rFonts w:ascii="Verdana" w:hAnsi="Verdana"/>
        </w:rPr>
      </w:pPr>
    </w:p>
    <w:p w:rsidR="00BA08F1" w:rsidRPr="00300DBC" w:rsidRDefault="00BA08F1" w:rsidP="00BA08F1">
      <w:pPr>
        <w:pStyle w:val="ListParagraph"/>
        <w:numPr>
          <w:ilvl w:val="0"/>
          <w:numId w:val="6"/>
        </w:numPr>
        <w:rPr>
          <w:rFonts w:ascii="Verdana" w:hAnsi="Verdana" w:cs="Times New Roman"/>
          <w:b/>
          <w:sz w:val="24"/>
          <w:szCs w:val="24"/>
          <w:lang w:val="en-US"/>
        </w:rPr>
      </w:pPr>
      <w:r w:rsidRPr="00300DBC">
        <w:rPr>
          <w:rFonts w:ascii="Verdana" w:hAnsi="Verdana" w:cs="Times New Roman"/>
          <w:b/>
          <w:sz w:val="24"/>
          <w:szCs w:val="24"/>
          <w:lang w:val="en-US"/>
        </w:rPr>
        <w:t>Presentation of the mandate</w:t>
      </w:r>
    </w:p>
    <w:p w:rsidR="00BA08F1" w:rsidRPr="00300DBC" w:rsidRDefault="00BA08F1" w:rsidP="00BA08F1">
      <w:pPr>
        <w:pStyle w:val="ListParagraph"/>
        <w:ind w:left="360"/>
        <w:rPr>
          <w:rFonts w:ascii="Verdana" w:hAnsi="Verdana" w:cs="Times New Roman"/>
          <w:b/>
          <w:sz w:val="28"/>
          <w:szCs w:val="28"/>
          <w:lang w:val="en-US"/>
        </w:rPr>
      </w:pPr>
    </w:p>
    <w:p w:rsidR="00BA08F1" w:rsidRPr="00300DBC" w:rsidRDefault="00BA08F1" w:rsidP="00BA08F1">
      <w:pPr>
        <w:rPr>
          <w:rFonts w:ascii="Verdana" w:hAnsi="Verdana"/>
          <w:sz w:val="22"/>
          <w:szCs w:val="22"/>
          <w:lang w:val="en-US"/>
        </w:rPr>
      </w:pPr>
      <w:r w:rsidRPr="00300DBC">
        <w:rPr>
          <w:rFonts w:ascii="Verdana" w:hAnsi="Verdana"/>
          <w:sz w:val="22"/>
          <w:szCs w:val="22"/>
          <w:lang w:val="en-US"/>
        </w:rPr>
        <w:t>Valentin Vlad read the part of the statement of the ERPB published after its meeting of 29/11/2017 containing the mandate of the Working Group</w:t>
      </w:r>
      <w:r w:rsidR="00847CFC" w:rsidRPr="00300DBC">
        <w:rPr>
          <w:rFonts w:ascii="Verdana" w:hAnsi="Verdana"/>
          <w:sz w:val="22"/>
          <w:szCs w:val="22"/>
          <w:lang w:val="en-US"/>
        </w:rPr>
        <w:t xml:space="preserve"> (ERPB Statement Nov_2017)</w:t>
      </w:r>
      <w:r w:rsidRPr="00300DBC">
        <w:rPr>
          <w:rFonts w:ascii="Verdana" w:hAnsi="Verdana"/>
          <w:sz w:val="22"/>
          <w:szCs w:val="22"/>
          <w:lang w:val="en-US"/>
        </w:rPr>
        <w:t>. No comments were raised on the mandate.</w:t>
      </w:r>
    </w:p>
    <w:p w:rsidR="00BA08F1" w:rsidRPr="00300DBC" w:rsidRDefault="00BA08F1" w:rsidP="00BA08F1">
      <w:pPr>
        <w:rPr>
          <w:rFonts w:ascii="Verdana" w:hAnsi="Verdana"/>
          <w:sz w:val="22"/>
          <w:szCs w:val="22"/>
        </w:rPr>
      </w:pPr>
    </w:p>
    <w:p w:rsidR="00BA08F1" w:rsidRPr="00300DBC" w:rsidRDefault="00BA08F1" w:rsidP="00BA08F1">
      <w:pPr>
        <w:pBdr>
          <w:top w:val="single" w:sz="6" w:space="1" w:color="auto"/>
          <w:bottom w:val="single" w:sz="6" w:space="1" w:color="auto"/>
        </w:pBdr>
        <w:rPr>
          <w:rFonts w:ascii="Verdana" w:hAnsi="Verdana"/>
          <w:sz w:val="22"/>
          <w:szCs w:val="22"/>
        </w:rPr>
      </w:pPr>
      <w:r w:rsidRPr="00300DBC">
        <w:rPr>
          <w:rFonts w:ascii="Verdana" w:hAnsi="Verdana"/>
          <w:sz w:val="22"/>
          <w:szCs w:val="22"/>
        </w:rPr>
        <w:t>Lunch break</w:t>
      </w:r>
    </w:p>
    <w:p w:rsidR="00BA08F1" w:rsidRPr="00300DBC" w:rsidRDefault="00BA08F1" w:rsidP="00BA08F1">
      <w:pPr>
        <w:rPr>
          <w:rFonts w:ascii="Verdana" w:hAnsi="Verdana"/>
        </w:rPr>
      </w:pPr>
    </w:p>
    <w:p w:rsidR="00BA08F1" w:rsidRPr="00300DBC" w:rsidRDefault="00BA08F1" w:rsidP="00BA08F1">
      <w:pPr>
        <w:pStyle w:val="ListParagraph"/>
        <w:numPr>
          <w:ilvl w:val="0"/>
          <w:numId w:val="6"/>
        </w:numPr>
        <w:autoSpaceDE w:val="0"/>
        <w:autoSpaceDN w:val="0"/>
        <w:adjustRightInd w:val="0"/>
        <w:spacing w:before="120" w:after="120"/>
        <w:contextualSpacing/>
        <w:jc w:val="both"/>
        <w:rPr>
          <w:rFonts w:ascii="Verdana" w:hAnsi="Verdana" w:cs="Times New Roman"/>
          <w:b/>
          <w:sz w:val="24"/>
          <w:szCs w:val="24"/>
          <w:lang w:val="en-US"/>
        </w:rPr>
      </w:pPr>
      <w:r w:rsidRPr="00300DBC">
        <w:rPr>
          <w:rFonts w:ascii="Verdana" w:hAnsi="Verdana" w:cs="Times New Roman"/>
          <w:b/>
          <w:sz w:val="24"/>
          <w:szCs w:val="24"/>
          <w:lang w:val="en-US"/>
        </w:rPr>
        <w:t>Presentation of the report from the ERPB Working Group on EIPP solutions</w:t>
      </w:r>
    </w:p>
    <w:p w:rsidR="00BA08F1" w:rsidRPr="00300DBC" w:rsidRDefault="00BA08F1" w:rsidP="00BA08F1">
      <w:pPr>
        <w:autoSpaceDE w:val="0"/>
        <w:autoSpaceDN w:val="0"/>
        <w:adjustRightInd w:val="0"/>
        <w:spacing w:before="120" w:after="120"/>
        <w:contextualSpacing/>
        <w:rPr>
          <w:rFonts w:ascii="Verdana" w:hAnsi="Verdana"/>
          <w:b/>
          <w:sz w:val="28"/>
          <w:szCs w:val="28"/>
          <w:lang w:val="en-US"/>
        </w:rPr>
      </w:pPr>
    </w:p>
    <w:p w:rsidR="00BA08F1" w:rsidRPr="00300DBC" w:rsidRDefault="00BA08F1" w:rsidP="00BA08F1">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 xml:space="preserve">Valentin Vlad proposed to not enter into details by reviewing the </w:t>
      </w:r>
      <w:r w:rsidR="0014537F" w:rsidRPr="00300DBC">
        <w:rPr>
          <w:rFonts w:ascii="Verdana" w:hAnsi="Verdana"/>
          <w:sz w:val="22"/>
          <w:szCs w:val="22"/>
          <w:lang w:val="en-US"/>
        </w:rPr>
        <w:t xml:space="preserve">full </w:t>
      </w:r>
      <w:r w:rsidRPr="00300DBC">
        <w:rPr>
          <w:rFonts w:ascii="Verdana" w:hAnsi="Verdana"/>
          <w:sz w:val="22"/>
          <w:szCs w:val="22"/>
          <w:lang w:val="en-US"/>
        </w:rPr>
        <w:t xml:space="preserve">report but reviewing only the presentation that Massimo </w:t>
      </w:r>
      <w:proofErr w:type="spellStart"/>
      <w:r w:rsidRPr="00300DBC">
        <w:rPr>
          <w:rFonts w:ascii="Verdana" w:hAnsi="Verdana"/>
          <w:sz w:val="22"/>
          <w:szCs w:val="22"/>
          <w:lang w:val="en-US"/>
        </w:rPr>
        <w:t>Battistella</w:t>
      </w:r>
      <w:proofErr w:type="spellEnd"/>
      <w:r w:rsidRPr="00300DBC">
        <w:rPr>
          <w:rFonts w:ascii="Verdana" w:hAnsi="Verdana"/>
          <w:sz w:val="22"/>
          <w:szCs w:val="22"/>
          <w:lang w:val="en-US"/>
        </w:rPr>
        <w:t xml:space="preserve"> made for the ERPB meeting of 29/11/2017. The Group agreed, and Massimo </w:t>
      </w:r>
      <w:proofErr w:type="spellStart"/>
      <w:r w:rsidRPr="00300DBC">
        <w:rPr>
          <w:rFonts w:ascii="Verdana" w:hAnsi="Verdana"/>
          <w:sz w:val="22"/>
          <w:szCs w:val="22"/>
          <w:lang w:val="en-US"/>
        </w:rPr>
        <w:t>Battistella</w:t>
      </w:r>
      <w:proofErr w:type="spellEnd"/>
      <w:r w:rsidRPr="00300DBC">
        <w:rPr>
          <w:rFonts w:ascii="Verdana" w:hAnsi="Verdana"/>
          <w:sz w:val="22"/>
          <w:szCs w:val="22"/>
          <w:lang w:val="en-US"/>
        </w:rPr>
        <w:t xml:space="preserve"> presented the slides (ERPB EIPP 037-17 ERPB WG on EIPP Presentation 29 Nov 2017 ERPB meeting</w:t>
      </w:r>
      <w:r w:rsidR="0014537F" w:rsidRPr="00300DBC">
        <w:rPr>
          <w:rFonts w:ascii="Verdana" w:hAnsi="Verdana"/>
          <w:sz w:val="22"/>
          <w:szCs w:val="22"/>
          <w:lang w:val="en-US"/>
        </w:rPr>
        <w:t>.pptx</w:t>
      </w:r>
      <w:r w:rsidRPr="00300DBC">
        <w:rPr>
          <w:rFonts w:ascii="Verdana" w:hAnsi="Verdana"/>
          <w:sz w:val="22"/>
          <w:szCs w:val="22"/>
          <w:lang w:val="en-US"/>
        </w:rPr>
        <w:t>).</w:t>
      </w:r>
    </w:p>
    <w:p w:rsidR="00BA08F1" w:rsidRPr="00300DBC" w:rsidRDefault="00BA08F1" w:rsidP="00BA08F1">
      <w:pPr>
        <w:autoSpaceDE w:val="0"/>
        <w:autoSpaceDN w:val="0"/>
        <w:adjustRightInd w:val="0"/>
        <w:spacing w:before="120" w:after="120"/>
        <w:contextualSpacing/>
        <w:rPr>
          <w:rFonts w:ascii="Verdana" w:hAnsi="Verdana"/>
          <w:sz w:val="22"/>
          <w:szCs w:val="22"/>
          <w:lang w:val="en-US"/>
        </w:rPr>
      </w:pPr>
    </w:p>
    <w:p w:rsidR="00BA08F1" w:rsidRPr="00300DBC" w:rsidRDefault="00BA08F1" w:rsidP="00BA08F1">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To highlight the diversity of EIPP model</w:t>
      </w:r>
      <w:r w:rsidR="0014537F" w:rsidRPr="00300DBC">
        <w:rPr>
          <w:rFonts w:ascii="Verdana" w:hAnsi="Verdana"/>
          <w:sz w:val="22"/>
          <w:szCs w:val="22"/>
          <w:lang w:val="en-US"/>
        </w:rPr>
        <w:t>s</w:t>
      </w:r>
      <w:r w:rsidRPr="00300DBC">
        <w:rPr>
          <w:rFonts w:ascii="Verdana" w:hAnsi="Verdana"/>
          <w:sz w:val="22"/>
          <w:szCs w:val="22"/>
          <w:lang w:val="en-US"/>
        </w:rPr>
        <w:t>, Massimo suggested to present the flow diagrams he created in support for the business requirements contained in the last year report</w:t>
      </w:r>
      <w:r w:rsidR="00847CFC" w:rsidRPr="00300DBC">
        <w:rPr>
          <w:rFonts w:ascii="Verdana" w:hAnsi="Verdana"/>
          <w:sz w:val="22"/>
          <w:szCs w:val="22"/>
          <w:lang w:val="en-US"/>
        </w:rPr>
        <w:t xml:space="preserve"> (EIPP MODEL 01_11_2017.pptx)</w:t>
      </w:r>
      <w:r w:rsidRPr="00300DBC">
        <w:rPr>
          <w:rFonts w:ascii="Verdana" w:hAnsi="Verdana"/>
          <w:sz w:val="22"/>
          <w:szCs w:val="22"/>
          <w:lang w:val="en-US"/>
        </w:rPr>
        <w:t>.</w:t>
      </w:r>
      <w:r w:rsidR="00847CFC" w:rsidRPr="00300DBC">
        <w:rPr>
          <w:rFonts w:ascii="Verdana" w:hAnsi="Verdana"/>
          <w:sz w:val="22"/>
          <w:szCs w:val="22"/>
          <w:lang w:val="en-US"/>
        </w:rPr>
        <w:t xml:space="preserve"> He presented these slides and agreed to share</w:t>
      </w:r>
      <w:r w:rsidR="00300DBC" w:rsidRPr="00300DBC">
        <w:rPr>
          <w:rFonts w:ascii="Verdana" w:hAnsi="Verdana"/>
          <w:sz w:val="22"/>
          <w:szCs w:val="22"/>
          <w:lang w:val="en-US"/>
        </w:rPr>
        <w:t xml:space="preserve"> them</w:t>
      </w:r>
      <w:r w:rsidR="00847CFC" w:rsidRPr="00300DBC">
        <w:rPr>
          <w:rFonts w:ascii="Verdana" w:hAnsi="Verdana"/>
          <w:sz w:val="22"/>
          <w:szCs w:val="22"/>
          <w:lang w:val="en-US"/>
        </w:rPr>
        <w:t xml:space="preserve"> with the Group after the meeting.</w:t>
      </w:r>
    </w:p>
    <w:p w:rsidR="00847CFC" w:rsidRPr="00300DBC" w:rsidRDefault="00847CFC" w:rsidP="00BA08F1">
      <w:pPr>
        <w:autoSpaceDE w:val="0"/>
        <w:autoSpaceDN w:val="0"/>
        <w:adjustRightInd w:val="0"/>
        <w:spacing w:before="120" w:after="120"/>
        <w:contextualSpacing/>
        <w:rPr>
          <w:rFonts w:ascii="Verdana" w:hAnsi="Verdana"/>
          <w:sz w:val="22"/>
          <w:szCs w:val="22"/>
          <w:lang w:val="en-US"/>
        </w:rPr>
      </w:pPr>
    </w:p>
    <w:p w:rsidR="00847CFC" w:rsidRPr="00300DBC" w:rsidRDefault="00847CFC" w:rsidP="00BA08F1">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 xml:space="preserve">Michel Gillis pointed out that the flows represent only 1-1 relations between the entities, but in practice there are models where 1-N or N-1 flows exist, for example when several invoices are paid by a single SCT payment and the E-invoicing service provider of the Payee dispatches the information about the receive payment within the accounting system for reconciliation. Or that even the RTP is optional in B2B, when the necessary information for the payment are extracted from the e-invoice itself. </w:t>
      </w:r>
    </w:p>
    <w:p w:rsidR="00847CFC" w:rsidRPr="00300DBC" w:rsidRDefault="00847CFC" w:rsidP="00BA08F1">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 xml:space="preserve">Pascal </w:t>
      </w:r>
      <w:proofErr w:type="spellStart"/>
      <w:r w:rsidRPr="00300DBC">
        <w:rPr>
          <w:rFonts w:ascii="Verdana" w:hAnsi="Verdana"/>
          <w:sz w:val="22"/>
          <w:szCs w:val="22"/>
          <w:lang w:val="en-US"/>
        </w:rPr>
        <w:t>Spittler</w:t>
      </w:r>
      <w:proofErr w:type="spellEnd"/>
      <w:r w:rsidRPr="00300DBC">
        <w:rPr>
          <w:rFonts w:ascii="Verdana" w:hAnsi="Verdana"/>
          <w:sz w:val="22"/>
          <w:szCs w:val="22"/>
          <w:lang w:val="en-US"/>
        </w:rPr>
        <w:t xml:space="preserve"> also agreed that several models exist especially in B2B context.</w:t>
      </w:r>
    </w:p>
    <w:p w:rsidR="00BA08F1" w:rsidRPr="00300DBC" w:rsidRDefault="00BA08F1" w:rsidP="00847CFC">
      <w:pPr>
        <w:rPr>
          <w:rFonts w:ascii="Verdana" w:hAnsi="Verdana"/>
          <w:b/>
          <w:sz w:val="28"/>
          <w:szCs w:val="28"/>
          <w:lang w:val="en-US"/>
        </w:rPr>
      </w:pPr>
    </w:p>
    <w:p w:rsidR="00847CFC" w:rsidRPr="00300DBC" w:rsidRDefault="00847CFC" w:rsidP="00847CFC">
      <w:pPr>
        <w:pStyle w:val="ListParagraph"/>
        <w:numPr>
          <w:ilvl w:val="0"/>
          <w:numId w:val="6"/>
        </w:numPr>
        <w:autoSpaceDE w:val="0"/>
        <w:autoSpaceDN w:val="0"/>
        <w:adjustRightInd w:val="0"/>
        <w:spacing w:before="120" w:after="120"/>
        <w:contextualSpacing/>
        <w:jc w:val="both"/>
        <w:rPr>
          <w:rFonts w:ascii="Verdana" w:hAnsi="Verdana" w:cs="Times New Roman"/>
          <w:b/>
          <w:sz w:val="24"/>
          <w:szCs w:val="24"/>
          <w:lang w:val="en-US"/>
        </w:rPr>
      </w:pPr>
      <w:r w:rsidRPr="00300DBC">
        <w:rPr>
          <w:rFonts w:ascii="Verdana" w:hAnsi="Verdana" w:cs="Times New Roman"/>
          <w:b/>
          <w:sz w:val="24"/>
          <w:szCs w:val="24"/>
          <w:lang w:val="en-US"/>
        </w:rPr>
        <w:t>Presentation of existing ISO messages for request-to-pay</w:t>
      </w:r>
    </w:p>
    <w:p w:rsidR="00847CFC" w:rsidRPr="00300DBC" w:rsidRDefault="00847CFC" w:rsidP="00847CFC">
      <w:pPr>
        <w:autoSpaceDE w:val="0"/>
        <w:autoSpaceDN w:val="0"/>
        <w:adjustRightInd w:val="0"/>
        <w:spacing w:before="120" w:after="120"/>
        <w:contextualSpacing/>
        <w:rPr>
          <w:rFonts w:ascii="Verdana" w:hAnsi="Verdana"/>
          <w:b/>
          <w:sz w:val="20"/>
          <w:szCs w:val="20"/>
          <w:lang w:val="en-US"/>
        </w:rPr>
      </w:pPr>
    </w:p>
    <w:p w:rsidR="00847CFC" w:rsidRPr="00300DBC" w:rsidRDefault="00847CFC" w:rsidP="00847CFC">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Dominique Forceville presented the existing pain.013/pain.014 ISO messages and explained their purpose. He also briefly explained the ISO submission process. He agreed to share his presentation (</w:t>
      </w:r>
      <w:r w:rsidR="00104F2A" w:rsidRPr="00300DBC">
        <w:rPr>
          <w:rFonts w:ascii="Verdana" w:hAnsi="Verdana"/>
          <w:sz w:val="22"/>
          <w:szCs w:val="22"/>
          <w:lang w:val="en-US"/>
        </w:rPr>
        <w:t xml:space="preserve">EIPP presentation final_19Feb.pptx) </w:t>
      </w:r>
      <w:r w:rsidRPr="00300DBC">
        <w:rPr>
          <w:rFonts w:ascii="Verdana" w:hAnsi="Verdana"/>
          <w:sz w:val="22"/>
          <w:szCs w:val="22"/>
          <w:lang w:val="en-US"/>
        </w:rPr>
        <w:t>with the Group.</w:t>
      </w:r>
    </w:p>
    <w:p w:rsidR="00104F2A" w:rsidRPr="00300DBC" w:rsidRDefault="00104F2A" w:rsidP="00847CFC">
      <w:pPr>
        <w:autoSpaceDE w:val="0"/>
        <w:autoSpaceDN w:val="0"/>
        <w:adjustRightInd w:val="0"/>
        <w:spacing w:before="120" w:after="120"/>
        <w:contextualSpacing/>
        <w:rPr>
          <w:rFonts w:ascii="Verdana" w:hAnsi="Verdana"/>
          <w:lang w:val="en-US"/>
        </w:rPr>
      </w:pPr>
    </w:p>
    <w:p w:rsidR="00104F2A" w:rsidRPr="00300DBC" w:rsidRDefault="00104F2A" w:rsidP="00104F2A">
      <w:pPr>
        <w:pStyle w:val="ListParagraph"/>
        <w:numPr>
          <w:ilvl w:val="0"/>
          <w:numId w:val="6"/>
        </w:numPr>
        <w:autoSpaceDE w:val="0"/>
        <w:autoSpaceDN w:val="0"/>
        <w:adjustRightInd w:val="0"/>
        <w:spacing w:before="120" w:after="120"/>
        <w:contextualSpacing/>
        <w:jc w:val="both"/>
        <w:rPr>
          <w:rFonts w:ascii="Verdana" w:hAnsi="Verdana" w:cs="Times New Roman"/>
          <w:b/>
          <w:sz w:val="24"/>
          <w:szCs w:val="24"/>
          <w:lang w:val="en-US"/>
        </w:rPr>
      </w:pPr>
      <w:r w:rsidRPr="00300DBC">
        <w:rPr>
          <w:rFonts w:ascii="Verdana" w:hAnsi="Verdana" w:cs="Times New Roman"/>
          <w:b/>
          <w:sz w:val="24"/>
          <w:szCs w:val="24"/>
          <w:lang w:val="en-US"/>
        </w:rPr>
        <w:t xml:space="preserve">EIPP and SEPA Direct Debit </w:t>
      </w:r>
      <w:r w:rsidR="00300DBC" w:rsidRPr="00300DBC">
        <w:rPr>
          <w:rFonts w:ascii="Verdana" w:hAnsi="Verdana" w:cs="Times New Roman"/>
          <w:b/>
          <w:sz w:val="24"/>
          <w:szCs w:val="24"/>
          <w:lang w:val="en-US"/>
        </w:rPr>
        <w:t>(</w:t>
      </w:r>
      <w:r w:rsidRPr="00300DBC">
        <w:rPr>
          <w:rFonts w:ascii="Verdana" w:hAnsi="Verdana" w:cs="Times New Roman"/>
          <w:b/>
          <w:sz w:val="24"/>
          <w:szCs w:val="24"/>
          <w:lang w:val="en-US"/>
        </w:rPr>
        <w:t>SDD</w:t>
      </w:r>
      <w:r w:rsidR="00300DBC" w:rsidRPr="00300DBC">
        <w:rPr>
          <w:rFonts w:ascii="Verdana" w:hAnsi="Verdana" w:cs="Times New Roman"/>
          <w:b/>
          <w:sz w:val="24"/>
          <w:szCs w:val="24"/>
          <w:lang w:val="en-US"/>
        </w:rPr>
        <w:t>)</w:t>
      </w:r>
    </w:p>
    <w:p w:rsidR="00104F2A" w:rsidRPr="00300DBC" w:rsidRDefault="00104F2A" w:rsidP="00847CFC">
      <w:pPr>
        <w:autoSpaceDE w:val="0"/>
        <w:autoSpaceDN w:val="0"/>
        <w:adjustRightInd w:val="0"/>
        <w:spacing w:before="120" w:after="120"/>
        <w:contextualSpacing/>
        <w:rPr>
          <w:rFonts w:ascii="Verdana" w:hAnsi="Verdana"/>
          <w:sz w:val="22"/>
          <w:szCs w:val="22"/>
          <w:lang w:val="en-US"/>
        </w:rPr>
      </w:pPr>
    </w:p>
    <w:p w:rsidR="00104F2A" w:rsidRPr="00300DBC" w:rsidRDefault="00104F2A" w:rsidP="00847CFC">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Albrecht Wallraf raised the question o</w:t>
      </w:r>
      <w:r w:rsidR="00300DBC" w:rsidRPr="00300DBC">
        <w:rPr>
          <w:rFonts w:ascii="Verdana" w:hAnsi="Verdana"/>
          <w:sz w:val="22"/>
          <w:szCs w:val="22"/>
          <w:lang w:val="en-US"/>
        </w:rPr>
        <w:t>f</w:t>
      </w:r>
      <w:r w:rsidRPr="00300DBC">
        <w:rPr>
          <w:rFonts w:ascii="Verdana" w:hAnsi="Verdana"/>
          <w:sz w:val="22"/>
          <w:szCs w:val="22"/>
          <w:lang w:val="en-US"/>
        </w:rPr>
        <w:t xml:space="preserve"> how the SDD can be articulated with the request-to-pay and with EIPP in general. This would clarify the possible application of EIPP in SDD-</w:t>
      </w:r>
      <w:r w:rsidR="00300DBC" w:rsidRPr="00300DBC">
        <w:rPr>
          <w:rFonts w:ascii="Verdana" w:hAnsi="Verdana"/>
          <w:sz w:val="22"/>
          <w:szCs w:val="22"/>
          <w:lang w:val="en-US"/>
        </w:rPr>
        <w:t>dominated markets</w:t>
      </w:r>
      <w:r w:rsidRPr="00300DBC">
        <w:rPr>
          <w:rFonts w:ascii="Verdana" w:hAnsi="Verdana"/>
          <w:sz w:val="22"/>
          <w:szCs w:val="22"/>
          <w:lang w:val="en-US"/>
        </w:rPr>
        <w:t xml:space="preserve"> such as Germany. He </w:t>
      </w:r>
      <w:proofErr w:type="spellStart"/>
      <w:r w:rsidRPr="00300DBC">
        <w:rPr>
          <w:rFonts w:ascii="Verdana" w:hAnsi="Verdana"/>
          <w:sz w:val="22"/>
          <w:szCs w:val="22"/>
          <w:lang w:val="en-US"/>
        </w:rPr>
        <w:t>synthetised</w:t>
      </w:r>
      <w:proofErr w:type="spellEnd"/>
      <w:r w:rsidRPr="00300DBC">
        <w:rPr>
          <w:rFonts w:ascii="Verdana" w:hAnsi="Verdana"/>
          <w:sz w:val="22"/>
          <w:szCs w:val="22"/>
          <w:lang w:val="en-US"/>
        </w:rPr>
        <w:t xml:space="preserve"> this problem using a slide showing the scenarios of “Push” (SCT/</w:t>
      </w:r>
      <w:proofErr w:type="spellStart"/>
      <w:r w:rsidRPr="00300DBC">
        <w:rPr>
          <w:rFonts w:ascii="Verdana" w:hAnsi="Verdana"/>
          <w:sz w:val="22"/>
          <w:szCs w:val="22"/>
          <w:lang w:val="en-US"/>
        </w:rPr>
        <w:t>SCTInst</w:t>
      </w:r>
      <w:proofErr w:type="spellEnd"/>
      <w:r w:rsidRPr="00300DBC">
        <w:rPr>
          <w:rFonts w:ascii="Verdana" w:hAnsi="Verdana"/>
          <w:sz w:val="22"/>
          <w:szCs w:val="22"/>
          <w:lang w:val="en-US"/>
        </w:rPr>
        <w:t xml:space="preserve">) vs “Pull” (SDD) payments combined with </w:t>
      </w:r>
      <w:proofErr w:type="spellStart"/>
      <w:r w:rsidRPr="00300DBC">
        <w:rPr>
          <w:rFonts w:ascii="Verdana" w:hAnsi="Verdana"/>
          <w:sz w:val="22"/>
          <w:szCs w:val="22"/>
          <w:lang w:val="en-US"/>
        </w:rPr>
        <w:t>reqyest</w:t>
      </w:r>
      <w:proofErr w:type="spellEnd"/>
      <w:r w:rsidRPr="00300DBC">
        <w:rPr>
          <w:rFonts w:ascii="Verdana" w:hAnsi="Verdana"/>
          <w:sz w:val="22"/>
          <w:szCs w:val="22"/>
          <w:lang w:val="en-US"/>
        </w:rPr>
        <w:t>-to-pay and/or E-invoice presentation.</w:t>
      </w:r>
    </w:p>
    <w:p w:rsidR="00104F2A" w:rsidRPr="00300DBC" w:rsidRDefault="00104F2A" w:rsidP="00847CFC">
      <w:pPr>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 xml:space="preserve">Massimo </w:t>
      </w:r>
      <w:proofErr w:type="spellStart"/>
      <w:r w:rsidRPr="00300DBC">
        <w:rPr>
          <w:rFonts w:ascii="Verdana" w:hAnsi="Verdana"/>
          <w:sz w:val="22"/>
          <w:szCs w:val="22"/>
          <w:lang w:val="en-US"/>
        </w:rPr>
        <w:t>Battistella</w:t>
      </w:r>
      <w:proofErr w:type="spellEnd"/>
      <w:r w:rsidRPr="00300DBC">
        <w:rPr>
          <w:rFonts w:ascii="Verdana" w:hAnsi="Verdana"/>
          <w:sz w:val="22"/>
          <w:szCs w:val="22"/>
          <w:lang w:val="en-US"/>
        </w:rPr>
        <w:t xml:space="preserve"> responded that all of these cases </w:t>
      </w:r>
      <w:r w:rsidR="00896C06" w:rsidRPr="00300DBC">
        <w:rPr>
          <w:rFonts w:ascii="Verdana" w:hAnsi="Verdana"/>
          <w:sz w:val="22"/>
          <w:szCs w:val="22"/>
          <w:lang w:val="en-US"/>
        </w:rPr>
        <w:t>might</w:t>
      </w:r>
      <w:r w:rsidRPr="00300DBC">
        <w:rPr>
          <w:rFonts w:ascii="Verdana" w:hAnsi="Verdana"/>
          <w:sz w:val="22"/>
          <w:szCs w:val="22"/>
          <w:lang w:val="en-US"/>
        </w:rPr>
        <w:t xml:space="preserve"> be </w:t>
      </w:r>
      <w:proofErr w:type="spellStart"/>
      <w:r w:rsidRPr="00300DBC">
        <w:rPr>
          <w:rFonts w:ascii="Verdana" w:hAnsi="Verdana"/>
          <w:sz w:val="22"/>
          <w:szCs w:val="22"/>
          <w:lang w:val="en-US"/>
        </w:rPr>
        <w:t>analysed</w:t>
      </w:r>
      <w:proofErr w:type="spellEnd"/>
      <w:r w:rsidRPr="00300DBC">
        <w:rPr>
          <w:rFonts w:ascii="Verdana" w:hAnsi="Verdana"/>
          <w:sz w:val="22"/>
          <w:szCs w:val="22"/>
          <w:lang w:val="en-US"/>
        </w:rPr>
        <w:t>. Some preliminary elements were mentioned: for SDDs, the request-to-pay could be the collection requests</w:t>
      </w:r>
      <w:r w:rsidR="00300DBC" w:rsidRPr="00300DBC">
        <w:rPr>
          <w:rFonts w:ascii="Verdana" w:hAnsi="Verdana"/>
          <w:sz w:val="22"/>
          <w:szCs w:val="22"/>
          <w:lang w:val="en-US"/>
        </w:rPr>
        <w:t xml:space="preserve"> themselves</w:t>
      </w:r>
      <w:r w:rsidR="00896C06" w:rsidRPr="00300DBC">
        <w:rPr>
          <w:rFonts w:ascii="Verdana" w:hAnsi="Verdana"/>
          <w:sz w:val="22"/>
          <w:szCs w:val="22"/>
          <w:lang w:val="en-US"/>
        </w:rPr>
        <w:t xml:space="preserve">, request-to-pay containing a mandate proposal could be assimilated to an e-mandate </w:t>
      </w:r>
      <w:r w:rsidR="00300DBC" w:rsidRPr="00300DBC">
        <w:rPr>
          <w:rFonts w:ascii="Verdana" w:hAnsi="Verdana"/>
          <w:sz w:val="22"/>
          <w:szCs w:val="22"/>
          <w:lang w:val="en-US"/>
        </w:rPr>
        <w:t>but</w:t>
      </w:r>
      <w:r w:rsidR="00896C06" w:rsidRPr="00300DBC">
        <w:rPr>
          <w:rFonts w:ascii="Verdana" w:hAnsi="Verdana"/>
          <w:sz w:val="22"/>
          <w:szCs w:val="22"/>
          <w:lang w:val="en-US"/>
        </w:rPr>
        <w:t xml:space="preserve"> this would be too complex to be accepted in real implementations.</w:t>
      </w:r>
    </w:p>
    <w:p w:rsidR="00847CFC" w:rsidRPr="00300DBC" w:rsidRDefault="00847CFC" w:rsidP="00847CFC">
      <w:pPr>
        <w:rPr>
          <w:rFonts w:ascii="Verdana" w:hAnsi="Verdana"/>
          <w:b/>
          <w:sz w:val="28"/>
          <w:szCs w:val="28"/>
          <w:lang w:val="en-US"/>
        </w:rPr>
      </w:pPr>
    </w:p>
    <w:p w:rsidR="00DA337A" w:rsidRPr="00300DBC" w:rsidRDefault="00164660" w:rsidP="00300DBC">
      <w:pPr>
        <w:pStyle w:val="ListParagraph"/>
        <w:pageBreakBefore/>
        <w:numPr>
          <w:ilvl w:val="0"/>
          <w:numId w:val="6"/>
        </w:numPr>
        <w:tabs>
          <w:tab w:val="num" w:pos="720"/>
        </w:tabs>
        <w:autoSpaceDE w:val="0"/>
        <w:autoSpaceDN w:val="0"/>
        <w:adjustRightInd w:val="0"/>
        <w:spacing w:before="120" w:after="120"/>
        <w:ind w:left="357" w:hanging="357"/>
        <w:contextualSpacing/>
        <w:jc w:val="both"/>
        <w:rPr>
          <w:rFonts w:ascii="Verdana" w:hAnsi="Verdana" w:cs="Times New Roman"/>
          <w:b/>
          <w:sz w:val="24"/>
          <w:szCs w:val="24"/>
          <w:lang w:val="en-US"/>
        </w:rPr>
      </w:pPr>
      <w:r w:rsidRPr="00300DBC">
        <w:rPr>
          <w:rFonts w:ascii="Verdana" w:hAnsi="Verdana" w:cs="Times New Roman"/>
          <w:b/>
          <w:sz w:val="24"/>
          <w:szCs w:val="24"/>
          <w:lang w:val="en-US"/>
        </w:rPr>
        <w:lastRenderedPageBreak/>
        <w:t>Next meeting dates</w:t>
      </w:r>
      <w:r w:rsidR="00896C06" w:rsidRPr="00300DBC">
        <w:rPr>
          <w:rFonts w:ascii="Verdana" w:hAnsi="Verdana" w:cs="Times New Roman"/>
          <w:b/>
          <w:sz w:val="24"/>
          <w:szCs w:val="24"/>
          <w:lang w:val="en-US"/>
        </w:rPr>
        <w:t xml:space="preserve"> and next steps</w:t>
      </w:r>
    </w:p>
    <w:p w:rsidR="00A93BA0" w:rsidRPr="00300DBC" w:rsidRDefault="00A93BA0" w:rsidP="00347015">
      <w:pPr>
        <w:tabs>
          <w:tab w:val="num" w:pos="720"/>
        </w:tabs>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The following calendar of meetings was agreed:</w:t>
      </w:r>
    </w:p>
    <w:p w:rsidR="005C2503" w:rsidRPr="00300DBC" w:rsidRDefault="005C2503" w:rsidP="00347015">
      <w:pPr>
        <w:tabs>
          <w:tab w:val="num" w:pos="720"/>
        </w:tabs>
        <w:autoSpaceDE w:val="0"/>
        <w:autoSpaceDN w:val="0"/>
        <w:adjustRightInd w:val="0"/>
        <w:spacing w:before="120" w:after="120"/>
        <w:contextualSpacing/>
        <w:rPr>
          <w:rFonts w:ascii="Verdana" w:hAnsi="Verdana"/>
          <w:sz w:val="22"/>
          <w:szCs w:val="22"/>
          <w:lang w:val="en-US"/>
        </w:rPr>
      </w:pPr>
    </w:p>
    <w:tbl>
      <w:tblPr>
        <w:tblW w:w="4678" w:type="dxa"/>
        <w:tblInd w:w="-5" w:type="dxa"/>
        <w:tblLook w:val="04A0" w:firstRow="1" w:lastRow="0" w:firstColumn="1" w:lastColumn="0" w:noHBand="0" w:noVBand="1"/>
      </w:tblPr>
      <w:tblGrid>
        <w:gridCol w:w="4678"/>
      </w:tblGrid>
      <w:tr w:rsidR="00020DF8" w:rsidRPr="00300DBC" w:rsidTr="00300DBC">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DF8" w:rsidRPr="00300DBC" w:rsidRDefault="00020DF8" w:rsidP="00347015">
            <w:pPr>
              <w:rPr>
                <w:rFonts w:ascii="Verdana" w:hAnsi="Verdana"/>
                <w:color w:val="000000"/>
                <w:sz w:val="22"/>
                <w:szCs w:val="22"/>
                <w:lang w:eastAsia="en-GB"/>
              </w:rPr>
            </w:pPr>
            <w:r w:rsidRPr="00300DBC">
              <w:rPr>
                <w:rFonts w:ascii="Verdana" w:hAnsi="Verdana"/>
                <w:color w:val="000000"/>
                <w:sz w:val="22"/>
                <w:szCs w:val="22"/>
                <w:lang w:eastAsia="en-GB"/>
              </w:rPr>
              <w:t>Thursday 22/03/2018 16:30-16:30</w:t>
            </w:r>
          </w:p>
        </w:tc>
      </w:tr>
      <w:tr w:rsidR="00020DF8" w:rsidRPr="00300DBC" w:rsidTr="00300DBC">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20DF8" w:rsidRPr="00300DBC" w:rsidRDefault="00020DF8" w:rsidP="00347015">
            <w:pPr>
              <w:rPr>
                <w:rFonts w:ascii="Verdana" w:hAnsi="Verdana"/>
                <w:color w:val="000000"/>
                <w:sz w:val="22"/>
                <w:szCs w:val="22"/>
                <w:lang w:eastAsia="en-GB"/>
              </w:rPr>
            </w:pPr>
            <w:r w:rsidRPr="00300DBC">
              <w:rPr>
                <w:rFonts w:ascii="Verdana" w:hAnsi="Verdana"/>
                <w:color w:val="000000"/>
                <w:sz w:val="22"/>
                <w:szCs w:val="22"/>
                <w:lang w:eastAsia="en-GB"/>
              </w:rPr>
              <w:t>Wednesday 18/04/2018 10:30-16:30</w:t>
            </w:r>
          </w:p>
        </w:tc>
      </w:tr>
      <w:tr w:rsidR="00020DF8" w:rsidRPr="00300DBC" w:rsidTr="00300DBC">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20DF8" w:rsidRPr="00300DBC" w:rsidRDefault="00020DF8" w:rsidP="00347015">
            <w:pPr>
              <w:rPr>
                <w:rFonts w:ascii="Verdana" w:hAnsi="Verdana"/>
                <w:color w:val="000000"/>
                <w:sz w:val="22"/>
                <w:szCs w:val="22"/>
                <w:lang w:eastAsia="en-GB"/>
              </w:rPr>
            </w:pPr>
            <w:r w:rsidRPr="00300DBC">
              <w:rPr>
                <w:rFonts w:ascii="Verdana" w:hAnsi="Verdana"/>
                <w:color w:val="000000"/>
                <w:sz w:val="22"/>
                <w:szCs w:val="22"/>
                <w:lang w:eastAsia="en-GB"/>
              </w:rPr>
              <w:t>Tuesday 22/05/2018 10:30-16:30</w:t>
            </w:r>
          </w:p>
        </w:tc>
      </w:tr>
      <w:tr w:rsidR="00020DF8" w:rsidRPr="00300DBC" w:rsidTr="00300DBC">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20DF8" w:rsidRPr="00300DBC" w:rsidRDefault="00020DF8" w:rsidP="00347015">
            <w:pPr>
              <w:rPr>
                <w:rFonts w:ascii="Verdana" w:hAnsi="Verdana"/>
                <w:color w:val="000000"/>
                <w:sz w:val="22"/>
                <w:szCs w:val="22"/>
                <w:lang w:eastAsia="en-GB"/>
              </w:rPr>
            </w:pPr>
            <w:r w:rsidRPr="00300DBC">
              <w:rPr>
                <w:rFonts w:ascii="Verdana" w:hAnsi="Verdana"/>
                <w:color w:val="000000"/>
                <w:sz w:val="22"/>
                <w:szCs w:val="22"/>
                <w:lang w:eastAsia="en-GB"/>
              </w:rPr>
              <w:t>Wednesday 04/07/2018 10:30-16:30</w:t>
            </w:r>
          </w:p>
        </w:tc>
      </w:tr>
      <w:tr w:rsidR="00020DF8" w:rsidRPr="00300DBC" w:rsidTr="00300DBC">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20DF8" w:rsidRPr="00300DBC" w:rsidRDefault="000E7158" w:rsidP="00347015">
            <w:pPr>
              <w:rPr>
                <w:rFonts w:ascii="Verdana" w:hAnsi="Verdana"/>
                <w:color w:val="000000"/>
                <w:sz w:val="22"/>
                <w:szCs w:val="22"/>
                <w:lang w:eastAsia="en-GB"/>
              </w:rPr>
            </w:pPr>
            <w:r w:rsidRPr="00300DBC">
              <w:rPr>
                <w:rFonts w:ascii="Verdana" w:hAnsi="Verdana"/>
                <w:color w:val="000000"/>
                <w:sz w:val="22"/>
                <w:szCs w:val="22"/>
                <w:lang w:eastAsia="en-GB"/>
              </w:rPr>
              <w:t>Wednesday 12</w:t>
            </w:r>
            <w:r w:rsidR="00020DF8" w:rsidRPr="00300DBC">
              <w:rPr>
                <w:rFonts w:ascii="Verdana" w:hAnsi="Verdana"/>
                <w:color w:val="000000"/>
                <w:sz w:val="22"/>
                <w:szCs w:val="22"/>
                <w:lang w:eastAsia="en-GB"/>
              </w:rPr>
              <w:t>/0</w:t>
            </w:r>
            <w:r w:rsidRPr="00300DBC">
              <w:rPr>
                <w:rFonts w:ascii="Verdana" w:hAnsi="Verdana"/>
                <w:color w:val="000000"/>
                <w:sz w:val="22"/>
                <w:szCs w:val="22"/>
                <w:lang w:eastAsia="en-GB"/>
              </w:rPr>
              <w:t>9</w:t>
            </w:r>
            <w:r w:rsidR="00020DF8" w:rsidRPr="00300DBC">
              <w:rPr>
                <w:rFonts w:ascii="Verdana" w:hAnsi="Verdana"/>
                <w:color w:val="000000"/>
                <w:sz w:val="22"/>
                <w:szCs w:val="22"/>
                <w:lang w:eastAsia="en-GB"/>
              </w:rPr>
              <w:t>/201</w:t>
            </w:r>
            <w:r w:rsidRPr="00300DBC">
              <w:rPr>
                <w:rFonts w:ascii="Verdana" w:hAnsi="Verdana"/>
                <w:color w:val="000000"/>
                <w:sz w:val="22"/>
                <w:szCs w:val="22"/>
                <w:lang w:eastAsia="en-GB"/>
              </w:rPr>
              <w:t>8</w:t>
            </w:r>
            <w:r w:rsidR="00020DF8" w:rsidRPr="00300DBC">
              <w:rPr>
                <w:rFonts w:ascii="Verdana" w:hAnsi="Verdana"/>
                <w:color w:val="000000"/>
                <w:sz w:val="22"/>
                <w:szCs w:val="22"/>
                <w:lang w:eastAsia="en-GB"/>
              </w:rPr>
              <w:t xml:space="preserve"> 10:</w:t>
            </w:r>
            <w:r w:rsidRPr="00300DBC">
              <w:rPr>
                <w:rFonts w:ascii="Verdana" w:hAnsi="Verdana"/>
                <w:color w:val="000000"/>
                <w:sz w:val="22"/>
                <w:szCs w:val="22"/>
                <w:lang w:eastAsia="en-GB"/>
              </w:rPr>
              <w:t>3</w:t>
            </w:r>
            <w:r w:rsidR="00020DF8" w:rsidRPr="00300DBC">
              <w:rPr>
                <w:rFonts w:ascii="Verdana" w:hAnsi="Verdana"/>
                <w:color w:val="000000"/>
                <w:sz w:val="22"/>
                <w:szCs w:val="22"/>
                <w:lang w:eastAsia="en-GB"/>
              </w:rPr>
              <w:t>0-</w:t>
            </w:r>
            <w:r w:rsidRPr="00300DBC">
              <w:rPr>
                <w:rFonts w:ascii="Verdana" w:hAnsi="Verdana"/>
                <w:color w:val="000000"/>
                <w:sz w:val="22"/>
                <w:szCs w:val="22"/>
                <w:lang w:eastAsia="en-GB"/>
              </w:rPr>
              <w:t>16</w:t>
            </w:r>
            <w:r w:rsidR="00020DF8" w:rsidRPr="00300DBC">
              <w:rPr>
                <w:rFonts w:ascii="Verdana" w:hAnsi="Verdana"/>
                <w:color w:val="000000"/>
                <w:sz w:val="22"/>
                <w:szCs w:val="22"/>
                <w:lang w:eastAsia="en-GB"/>
              </w:rPr>
              <w:t>:</w:t>
            </w:r>
            <w:r w:rsidRPr="00300DBC">
              <w:rPr>
                <w:rFonts w:ascii="Verdana" w:hAnsi="Verdana"/>
                <w:color w:val="000000"/>
                <w:sz w:val="22"/>
                <w:szCs w:val="22"/>
                <w:lang w:eastAsia="en-GB"/>
              </w:rPr>
              <w:t>3</w:t>
            </w:r>
            <w:r w:rsidR="00020DF8" w:rsidRPr="00300DBC">
              <w:rPr>
                <w:rFonts w:ascii="Verdana" w:hAnsi="Verdana"/>
                <w:color w:val="000000"/>
                <w:sz w:val="22"/>
                <w:szCs w:val="22"/>
                <w:lang w:eastAsia="en-GB"/>
              </w:rPr>
              <w:t>0</w:t>
            </w:r>
          </w:p>
        </w:tc>
      </w:tr>
      <w:tr w:rsidR="00020DF8" w:rsidRPr="00300DBC" w:rsidTr="00300DBC">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20DF8" w:rsidRPr="00300DBC" w:rsidRDefault="000E7158" w:rsidP="00347015">
            <w:pPr>
              <w:rPr>
                <w:rFonts w:ascii="Verdana" w:hAnsi="Verdana"/>
                <w:color w:val="000000"/>
                <w:sz w:val="22"/>
                <w:szCs w:val="22"/>
                <w:lang w:eastAsia="en-GB"/>
              </w:rPr>
            </w:pPr>
            <w:r w:rsidRPr="00300DBC">
              <w:rPr>
                <w:rFonts w:ascii="Verdana" w:hAnsi="Verdana"/>
                <w:color w:val="000000"/>
                <w:sz w:val="22"/>
                <w:szCs w:val="22"/>
                <w:lang w:eastAsia="en-GB"/>
              </w:rPr>
              <w:t>Tuesday</w:t>
            </w:r>
            <w:r w:rsidR="00020DF8" w:rsidRPr="00300DBC">
              <w:rPr>
                <w:rFonts w:ascii="Verdana" w:hAnsi="Verdana"/>
                <w:color w:val="000000"/>
                <w:sz w:val="22"/>
                <w:szCs w:val="22"/>
                <w:lang w:eastAsia="en-GB"/>
              </w:rPr>
              <w:t xml:space="preserve"> 2</w:t>
            </w:r>
            <w:r w:rsidRPr="00300DBC">
              <w:rPr>
                <w:rFonts w:ascii="Verdana" w:hAnsi="Verdana"/>
                <w:color w:val="000000"/>
                <w:sz w:val="22"/>
                <w:szCs w:val="22"/>
                <w:lang w:eastAsia="en-GB"/>
              </w:rPr>
              <w:t>5</w:t>
            </w:r>
            <w:r w:rsidR="00020DF8" w:rsidRPr="00300DBC">
              <w:rPr>
                <w:rFonts w:ascii="Verdana" w:hAnsi="Verdana"/>
                <w:color w:val="000000"/>
                <w:sz w:val="22"/>
                <w:szCs w:val="22"/>
                <w:lang w:eastAsia="en-GB"/>
              </w:rPr>
              <w:t>/09/201</w:t>
            </w:r>
            <w:r w:rsidRPr="00300DBC">
              <w:rPr>
                <w:rFonts w:ascii="Verdana" w:hAnsi="Verdana"/>
                <w:color w:val="000000"/>
                <w:sz w:val="22"/>
                <w:szCs w:val="22"/>
                <w:lang w:eastAsia="en-GB"/>
              </w:rPr>
              <w:t>8</w:t>
            </w:r>
            <w:r w:rsidR="00020DF8" w:rsidRPr="00300DBC">
              <w:rPr>
                <w:rFonts w:ascii="Verdana" w:hAnsi="Verdana"/>
                <w:color w:val="000000"/>
                <w:sz w:val="22"/>
                <w:szCs w:val="22"/>
                <w:lang w:eastAsia="en-GB"/>
              </w:rPr>
              <w:t xml:space="preserve"> 10:0</w:t>
            </w:r>
            <w:r w:rsidRPr="00300DBC">
              <w:rPr>
                <w:rFonts w:ascii="Verdana" w:hAnsi="Verdana"/>
                <w:color w:val="000000"/>
                <w:sz w:val="22"/>
                <w:szCs w:val="22"/>
                <w:lang w:eastAsia="en-GB"/>
              </w:rPr>
              <w:t>3</w:t>
            </w:r>
            <w:r w:rsidR="00020DF8" w:rsidRPr="00300DBC">
              <w:rPr>
                <w:rFonts w:ascii="Verdana" w:hAnsi="Verdana"/>
                <w:color w:val="000000"/>
                <w:sz w:val="22"/>
                <w:szCs w:val="22"/>
                <w:lang w:eastAsia="en-GB"/>
              </w:rPr>
              <w:t>-16:0</w:t>
            </w:r>
            <w:r w:rsidRPr="00300DBC">
              <w:rPr>
                <w:rFonts w:ascii="Verdana" w:hAnsi="Verdana"/>
                <w:color w:val="000000"/>
                <w:sz w:val="22"/>
                <w:szCs w:val="22"/>
                <w:lang w:eastAsia="en-GB"/>
              </w:rPr>
              <w:t>3</w:t>
            </w:r>
          </w:p>
        </w:tc>
      </w:tr>
      <w:tr w:rsidR="00020DF8" w:rsidRPr="00300DBC" w:rsidTr="00300DBC">
        <w:trPr>
          <w:trHeight w:val="31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20DF8" w:rsidRPr="00300DBC" w:rsidRDefault="000E7158" w:rsidP="00347015">
            <w:pPr>
              <w:rPr>
                <w:rFonts w:ascii="Verdana" w:hAnsi="Verdana"/>
                <w:color w:val="000000"/>
                <w:sz w:val="22"/>
                <w:szCs w:val="22"/>
                <w:lang w:eastAsia="en-GB"/>
              </w:rPr>
            </w:pPr>
            <w:r w:rsidRPr="00300DBC">
              <w:rPr>
                <w:rFonts w:ascii="Verdana" w:hAnsi="Verdana"/>
                <w:color w:val="000000"/>
                <w:sz w:val="22"/>
                <w:szCs w:val="22"/>
                <w:lang w:eastAsia="en-GB"/>
              </w:rPr>
              <w:t>Thursday 18</w:t>
            </w:r>
            <w:r w:rsidR="00020DF8" w:rsidRPr="00300DBC">
              <w:rPr>
                <w:rFonts w:ascii="Verdana" w:hAnsi="Verdana"/>
                <w:color w:val="000000"/>
                <w:sz w:val="22"/>
                <w:szCs w:val="22"/>
                <w:lang w:eastAsia="en-GB"/>
              </w:rPr>
              <w:t>/10/201</w:t>
            </w:r>
            <w:r w:rsidRPr="00300DBC">
              <w:rPr>
                <w:rFonts w:ascii="Verdana" w:hAnsi="Verdana"/>
                <w:color w:val="000000"/>
                <w:sz w:val="22"/>
                <w:szCs w:val="22"/>
                <w:lang w:eastAsia="en-GB"/>
              </w:rPr>
              <w:t>8</w:t>
            </w:r>
            <w:r w:rsidR="00020DF8" w:rsidRPr="00300DBC">
              <w:rPr>
                <w:rFonts w:ascii="Verdana" w:hAnsi="Verdana"/>
                <w:color w:val="000000"/>
                <w:sz w:val="22"/>
                <w:szCs w:val="22"/>
                <w:lang w:eastAsia="en-GB"/>
              </w:rPr>
              <w:t xml:space="preserve"> 10:</w:t>
            </w:r>
            <w:r w:rsidRPr="00300DBC">
              <w:rPr>
                <w:rFonts w:ascii="Verdana" w:hAnsi="Verdana"/>
                <w:color w:val="000000"/>
                <w:sz w:val="22"/>
                <w:szCs w:val="22"/>
                <w:lang w:eastAsia="en-GB"/>
              </w:rPr>
              <w:t>3</w:t>
            </w:r>
            <w:r w:rsidR="00020DF8" w:rsidRPr="00300DBC">
              <w:rPr>
                <w:rFonts w:ascii="Verdana" w:hAnsi="Verdana"/>
                <w:color w:val="000000"/>
                <w:sz w:val="22"/>
                <w:szCs w:val="22"/>
                <w:lang w:eastAsia="en-GB"/>
              </w:rPr>
              <w:t>0-1</w:t>
            </w:r>
            <w:r w:rsidRPr="00300DBC">
              <w:rPr>
                <w:rFonts w:ascii="Verdana" w:hAnsi="Verdana"/>
                <w:color w:val="000000"/>
                <w:sz w:val="22"/>
                <w:szCs w:val="22"/>
                <w:lang w:eastAsia="en-GB"/>
              </w:rPr>
              <w:t>6</w:t>
            </w:r>
            <w:r w:rsidR="00020DF8" w:rsidRPr="00300DBC">
              <w:rPr>
                <w:rFonts w:ascii="Verdana" w:hAnsi="Verdana"/>
                <w:color w:val="000000"/>
                <w:sz w:val="22"/>
                <w:szCs w:val="22"/>
                <w:lang w:eastAsia="en-GB"/>
              </w:rPr>
              <w:t>:30</w:t>
            </w:r>
          </w:p>
        </w:tc>
      </w:tr>
    </w:tbl>
    <w:p w:rsidR="005C2503" w:rsidRPr="00300DBC" w:rsidRDefault="000E7158" w:rsidP="00347015">
      <w:pPr>
        <w:tabs>
          <w:tab w:val="num" w:pos="720"/>
        </w:tabs>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H</w:t>
      </w:r>
      <w:r w:rsidR="005C2503" w:rsidRPr="00300DBC">
        <w:rPr>
          <w:rFonts w:ascii="Verdana" w:hAnsi="Verdana"/>
          <w:sz w:val="22"/>
          <w:szCs w:val="22"/>
          <w:lang w:val="en-US"/>
        </w:rPr>
        <w:t>ours are in CET</w:t>
      </w:r>
      <w:r w:rsidRPr="00300DBC">
        <w:rPr>
          <w:rFonts w:ascii="Verdana" w:hAnsi="Verdana"/>
          <w:sz w:val="22"/>
          <w:szCs w:val="22"/>
          <w:lang w:val="en-US"/>
        </w:rPr>
        <w:t>.</w:t>
      </w:r>
    </w:p>
    <w:p w:rsidR="00896C06" w:rsidRPr="00300DBC" w:rsidRDefault="00896C06" w:rsidP="00896C06">
      <w:pPr>
        <w:tabs>
          <w:tab w:val="num" w:pos="720"/>
        </w:tabs>
        <w:autoSpaceDE w:val="0"/>
        <w:autoSpaceDN w:val="0"/>
        <w:adjustRightInd w:val="0"/>
        <w:spacing w:before="120" w:after="120"/>
        <w:contextualSpacing/>
        <w:rPr>
          <w:rFonts w:ascii="Verdana" w:hAnsi="Verdana"/>
          <w:sz w:val="22"/>
          <w:szCs w:val="22"/>
          <w:lang w:val="en-US"/>
        </w:rPr>
      </w:pPr>
      <w:r w:rsidRPr="00300DBC">
        <w:rPr>
          <w:rFonts w:ascii="Verdana" w:hAnsi="Verdana"/>
          <w:sz w:val="22"/>
          <w:szCs w:val="22"/>
          <w:lang w:val="en-US"/>
        </w:rPr>
        <w:t xml:space="preserve">In addition, conference calls may be </w:t>
      </w:r>
      <w:proofErr w:type="spellStart"/>
      <w:r w:rsidRPr="00300DBC">
        <w:rPr>
          <w:rFonts w:ascii="Verdana" w:hAnsi="Verdana"/>
          <w:sz w:val="22"/>
          <w:szCs w:val="22"/>
          <w:lang w:val="en-US"/>
        </w:rPr>
        <w:t>organised</w:t>
      </w:r>
      <w:proofErr w:type="spellEnd"/>
      <w:r w:rsidRPr="00300DBC">
        <w:rPr>
          <w:rFonts w:ascii="Verdana" w:hAnsi="Verdana"/>
          <w:sz w:val="22"/>
          <w:szCs w:val="22"/>
          <w:lang w:val="en-US"/>
        </w:rPr>
        <w:t xml:space="preserve"> when necessary.</w:t>
      </w:r>
    </w:p>
    <w:p w:rsidR="003F419F" w:rsidRPr="00300DBC" w:rsidRDefault="003F419F" w:rsidP="000E7158">
      <w:pPr>
        <w:tabs>
          <w:tab w:val="num" w:pos="720"/>
        </w:tabs>
        <w:autoSpaceDE w:val="0"/>
        <w:autoSpaceDN w:val="0"/>
        <w:adjustRightInd w:val="0"/>
        <w:spacing w:before="120" w:after="120"/>
        <w:contextualSpacing/>
        <w:rPr>
          <w:rFonts w:ascii="Verdana" w:hAnsi="Verdana"/>
          <w:sz w:val="22"/>
          <w:szCs w:val="22"/>
          <w:lang w:val="en-US"/>
        </w:rPr>
      </w:pPr>
    </w:p>
    <w:p w:rsidR="00896C06" w:rsidRPr="00300DBC" w:rsidRDefault="00896C06" w:rsidP="000E7158">
      <w:pPr>
        <w:tabs>
          <w:tab w:val="num" w:pos="720"/>
        </w:tabs>
        <w:autoSpaceDE w:val="0"/>
        <w:autoSpaceDN w:val="0"/>
        <w:adjustRightInd w:val="0"/>
        <w:spacing w:before="120" w:after="120"/>
        <w:contextualSpacing/>
        <w:rPr>
          <w:rFonts w:ascii="Verdana" w:hAnsi="Verdana"/>
          <w:lang w:val="en-US"/>
        </w:rPr>
      </w:pPr>
      <w:r w:rsidRPr="00300DBC">
        <w:rPr>
          <w:rFonts w:ascii="Verdana" w:hAnsi="Verdana"/>
          <w:sz w:val="22"/>
          <w:szCs w:val="22"/>
          <w:lang w:val="en-US"/>
        </w:rPr>
        <w:t>It has been agreed that the members are invited to submit their proposals for scope definition within about the next 2 weeks. The co-chairs and the secretary will have a conference call to draft a consolidated proposal that will be sent to the Group prior to the next meeting.</w:t>
      </w:r>
    </w:p>
    <w:p w:rsidR="00387F2C" w:rsidRPr="00300DBC" w:rsidRDefault="00B23A0E" w:rsidP="00347015">
      <w:pPr>
        <w:rPr>
          <w:rFonts w:ascii="Verdana" w:hAnsi="Verdana"/>
          <w:b/>
          <w:bCs/>
          <w:lang w:val="en-US"/>
        </w:rPr>
      </w:pPr>
      <w:r w:rsidRPr="00300DBC">
        <w:rPr>
          <w:rFonts w:ascii="Verdana" w:hAnsi="Verdana"/>
          <w:bCs/>
          <w:lang w:val="en-US"/>
        </w:rPr>
        <w:br w:type="page"/>
      </w:r>
      <w:r w:rsidR="006B019A" w:rsidRPr="00300DBC">
        <w:rPr>
          <w:rFonts w:ascii="Verdana" w:hAnsi="Verdana"/>
          <w:b/>
          <w:bCs/>
          <w:lang w:val="en-US"/>
        </w:rPr>
        <w:lastRenderedPageBreak/>
        <w:t>Annex I: Attendance List</w:t>
      </w:r>
    </w:p>
    <w:p w:rsidR="00164660" w:rsidRPr="00300DBC" w:rsidRDefault="00164660" w:rsidP="00347015">
      <w:pPr>
        <w:rPr>
          <w:rFonts w:ascii="Verdana" w:hAnsi="Verdana"/>
          <w:b/>
          <w:bCs/>
          <w:sz w:val="32"/>
          <w:lang w:val="en-US"/>
        </w:rPr>
      </w:pPr>
    </w:p>
    <w:tbl>
      <w:tblPr>
        <w:tblpPr w:leftFromText="141" w:rightFromText="141" w:horzAnchor="margin" w:tblpY="840"/>
        <w:tblW w:w="7327" w:type="dxa"/>
        <w:tblCellMar>
          <w:left w:w="70" w:type="dxa"/>
          <w:right w:w="70" w:type="dxa"/>
        </w:tblCellMar>
        <w:tblLook w:val="04A0" w:firstRow="1" w:lastRow="0" w:firstColumn="1" w:lastColumn="0" w:noHBand="0" w:noVBand="1"/>
      </w:tblPr>
      <w:tblGrid>
        <w:gridCol w:w="2584"/>
        <w:gridCol w:w="2998"/>
        <w:gridCol w:w="1729"/>
        <w:gridCol w:w="16"/>
      </w:tblGrid>
      <w:tr w:rsidR="00014D15" w:rsidRPr="00300DBC" w:rsidTr="00014D15">
        <w:trPr>
          <w:gridAfter w:val="1"/>
          <w:wAfter w:w="16" w:type="dxa"/>
          <w:trHeight w:val="360"/>
        </w:trPr>
        <w:tc>
          <w:tcPr>
            <w:tcW w:w="2584" w:type="dxa"/>
            <w:tcBorders>
              <w:top w:val="single" w:sz="4" w:space="0" w:color="auto"/>
              <w:left w:val="single" w:sz="4" w:space="0" w:color="auto"/>
              <w:bottom w:val="single" w:sz="4" w:space="0" w:color="auto"/>
              <w:right w:val="single" w:sz="4" w:space="0" w:color="auto"/>
            </w:tcBorders>
            <w:shd w:val="clear" w:color="auto" w:fill="EC7728"/>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Name</w:t>
            </w:r>
          </w:p>
        </w:tc>
        <w:tc>
          <w:tcPr>
            <w:tcW w:w="2998" w:type="dxa"/>
            <w:tcBorders>
              <w:top w:val="single" w:sz="4" w:space="0" w:color="auto"/>
              <w:left w:val="single" w:sz="4" w:space="0" w:color="auto"/>
              <w:bottom w:val="single" w:sz="4" w:space="0" w:color="auto"/>
              <w:right w:val="single" w:sz="4" w:space="0" w:color="auto"/>
            </w:tcBorders>
            <w:shd w:val="clear" w:color="auto" w:fill="EC7728"/>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Institution</w:t>
            </w:r>
          </w:p>
        </w:tc>
        <w:tc>
          <w:tcPr>
            <w:tcW w:w="1729" w:type="dxa"/>
            <w:tcBorders>
              <w:top w:val="single" w:sz="4" w:space="0" w:color="auto"/>
              <w:left w:val="nil"/>
              <w:bottom w:val="single" w:sz="4" w:space="0" w:color="auto"/>
              <w:right w:val="single" w:sz="4" w:space="0" w:color="auto"/>
            </w:tcBorders>
            <w:shd w:val="clear" w:color="auto" w:fill="EC7728"/>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Attendance</w:t>
            </w:r>
          </w:p>
        </w:tc>
      </w:tr>
      <w:tr w:rsidR="00014D15" w:rsidRPr="00300DBC" w:rsidTr="00014D15">
        <w:trPr>
          <w:trHeight w:val="360"/>
        </w:trPr>
        <w:tc>
          <w:tcPr>
            <w:tcW w:w="7327" w:type="dxa"/>
            <w:gridSpan w:val="4"/>
            <w:tcBorders>
              <w:top w:val="single" w:sz="4" w:space="0" w:color="auto"/>
              <w:left w:val="single" w:sz="4" w:space="0" w:color="auto"/>
              <w:bottom w:val="single" w:sz="4" w:space="0" w:color="auto"/>
              <w:right w:val="single" w:sz="4" w:space="0" w:color="000000"/>
            </w:tcBorders>
            <w:shd w:val="clear" w:color="auto" w:fill="F4B083" w:themeFill="accent2" w:themeFillTint="99"/>
            <w:noWrap/>
            <w:vAlign w:val="center"/>
            <w:hideMark/>
          </w:tcPr>
          <w:p w:rsidR="00014D15" w:rsidRPr="00300DBC" w:rsidRDefault="00014D15" w:rsidP="00014D15">
            <w:pPr>
              <w:rPr>
                <w:rFonts w:ascii="Verdana" w:hAnsi="Verdana"/>
                <w:color w:val="000000"/>
                <w:sz w:val="22"/>
                <w:szCs w:val="22"/>
                <w:lang w:val="fr-BE" w:eastAsia="fr-BE"/>
              </w:rPr>
            </w:pPr>
            <w:proofErr w:type="spellStart"/>
            <w:r w:rsidRPr="00300DBC">
              <w:rPr>
                <w:rFonts w:ascii="Verdana" w:hAnsi="Verdana"/>
                <w:color w:val="000000"/>
                <w:sz w:val="22"/>
                <w:szCs w:val="22"/>
                <w:lang w:val="fr-BE" w:eastAsia="fr-BE"/>
              </w:rPr>
              <w:t>Members</w:t>
            </w:r>
            <w:proofErr w:type="spellEnd"/>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 xml:space="preserve">Sarah </w:t>
            </w:r>
            <w:proofErr w:type="spellStart"/>
            <w:r w:rsidRPr="00300DBC">
              <w:rPr>
                <w:rFonts w:ascii="Verdana" w:hAnsi="Verdana"/>
                <w:color w:val="000000"/>
                <w:sz w:val="22"/>
                <w:szCs w:val="22"/>
                <w:lang w:eastAsia="fr-BE"/>
              </w:rPr>
              <w:t>Hysén</w:t>
            </w:r>
            <w:proofErr w:type="spellEnd"/>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EPC (</w:t>
            </w:r>
            <w:r w:rsidRPr="00300DBC">
              <w:rPr>
                <w:rFonts w:ascii="Verdana" w:hAnsi="Verdana"/>
                <w:color w:val="000000"/>
                <w:sz w:val="22"/>
                <w:szCs w:val="22"/>
                <w:lang w:eastAsia="fr-BE"/>
              </w:rPr>
              <w:t>Swedbank AB</w:t>
            </w:r>
            <w:r w:rsidRPr="00300DBC">
              <w:rPr>
                <w:rFonts w:ascii="Verdana" w:hAnsi="Verdana"/>
                <w:color w:val="000000"/>
                <w:sz w:val="22"/>
                <w:szCs w:val="22"/>
                <w:lang w:val="fr-BE" w:eastAsia="fr-BE"/>
              </w:rPr>
              <w:t>)</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proofErr w:type="spellStart"/>
            <w:r w:rsidRPr="00300DBC">
              <w:rPr>
                <w:rFonts w:ascii="Verdana" w:hAnsi="Verdana"/>
                <w:color w:val="000000"/>
                <w:sz w:val="22"/>
                <w:szCs w:val="22"/>
                <w:lang w:val="fr-BE" w:eastAsia="fr-BE"/>
              </w:rPr>
              <w:t>Apologised</w:t>
            </w:r>
            <w:proofErr w:type="spellEnd"/>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Pirjo Ilola</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EPC (Finance Finland)</w:t>
            </w:r>
          </w:p>
        </w:tc>
        <w:tc>
          <w:tcPr>
            <w:tcW w:w="1729" w:type="dxa"/>
            <w:tcBorders>
              <w:top w:val="nil"/>
              <w:left w:val="nil"/>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Jacques Vanhautere</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EPC (SEPAmail.eu)</w:t>
            </w:r>
          </w:p>
        </w:tc>
        <w:tc>
          <w:tcPr>
            <w:tcW w:w="1729" w:type="dxa"/>
            <w:tcBorders>
              <w:top w:val="nil"/>
              <w:left w:val="nil"/>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Albrecht Wallraf</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PC (</w:t>
            </w:r>
            <w:proofErr w:type="spellStart"/>
            <w:r w:rsidRPr="00300DBC">
              <w:rPr>
                <w:rFonts w:ascii="Verdana" w:hAnsi="Verdana"/>
                <w:color w:val="000000"/>
                <w:sz w:val="22"/>
                <w:szCs w:val="22"/>
                <w:lang w:eastAsia="fr-BE"/>
              </w:rPr>
              <w:t>BdB</w:t>
            </w:r>
            <w:proofErr w:type="spellEnd"/>
            <w:r w:rsidRPr="00300DBC">
              <w:rPr>
                <w:rFonts w:ascii="Verdana" w:hAnsi="Verdana"/>
                <w:color w:val="000000"/>
                <w:sz w:val="22"/>
                <w:szCs w:val="22"/>
                <w:lang w:eastAsia="fr-BE"/>
              </w:rPr>
              <w:t>)</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Marco Esposito</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EPC (</w:t>
            </w:r>
            <w:proofErr w:type="spellStart"/>
            <w:r w:rsidRPr="00300DBC">
              <w:rPr>
                <w:rFonts w:ascii="Verdana" w:hAnsi="Verdana"/>
                <w:color w:val="000000"/>
                <w:sz w:val="22"/>
                <w:szCs w:val="22"/>
                <w:lang w:eastAsia="fr-BE"/>
              </w:rPr>
              <w:t>Consorzio</w:t>
            </w:r>
            <w:proofErr w:type="spellEnd"/>
            <w:r w:rsidRPr="00300DBC">
              <w:rPr>
                <w:rFonts w:ascii="Verdana" w:hAnsi="Verdana"/>
                <w:color w:val="000000"/>
                <w:sz w:val="22"/>
                <w:szCs w:val="22"/>
                <w:lang w:eastAsia="fr-BE"/>
              </w:rPr>
              <w:t xml:space="preserve"> CBI)</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Yes (remote)</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Carlota Sustacha</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EPC (</w:t>
            </w:r>
            <w:r w:rsidRPr="00300DBC">
              <w:rPr>
                <w:rFonts w:ascii="Verdana" w:hAnsi="Verdana"/>
                <w:color w:val="000000"/>
                <w:sz w:val="22"/>
                <w:szCs w:val="22"/>
                <w:lang w:val="fr-BE" w:eastAsia="fr-BE"/>
              </w:rPr>
              <w:t>BBVA</w:t>
            </w:r>
            <w:r w:rsidRPr="00300DBC">
              <w:rPr>
                <w:rFonts w:ascii="Verdana" w:hAnsi="Verdana"/>
                <w:color w:val="000000"/>
                <w:sz w:val="22"/>
                <w:szCs w:val="22"/>
                <w:lang w:eastAsia="fr-BE"/>
              </w:rPr>
              <w:t>)</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Apologised</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 xml:space="preserve">Jean </w:t>
            </w:r>
            <w:proofErr w:type="spellStart"/>
            <w:r w:rsidRPr="00300DBC">
              <w:rPr>
                <w:rFonts w:ascii="Verdana" w:hAnsi="Verdana"/>
                <w:color w:val="000000"/>
                <w:sz w:val="22"/>
                <w:szCs w:val="22"/>
                <w:lang w:val="fr-BE" w:eastAsia="fr-BE"/>
              </w:rPr>
              <w:t>Allix</w:t>
            </w:r>
            <w:proofErr w:type="spellEnd"/>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BEUC</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proofErr w:type="spellStart"/>
            <w:r w:rsidRPr="00300DBC">
              <w:rPr>
                <w:rFonts w:ascii="Verdana" w:hAnsi="Verdana"/>
                <w:color w:val="000000"/>
                <w:sz w:val="22"/>
                <w:szCs w:val="22"/>
                <w:lang w:val="fr-BE" w:eastAsia="fr-BE"/>
              </w:rPr>
              <w:t>Apologised</w:t>
            </w:r>
            <w:proofErr w:type="spellEnd"/>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Massimo Battistella</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EACT</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Pascal Koenig</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proofErr w:type="spellStart"/>
            <w:r w:rsidRPr="00300DBC">
              <w:rPr>
                <w:rFonts w:ascii="Verdana" w:hAnsi="Verdana"/>
                <w:color w:val="000000"/>
                <w:sz w:val="22"/>
                <w:szCs w:val="22"/>
                <w:lang w:val="fr-BE" w:eastAsia="fr-BE"/>
              </w:rPr>
              <w:t>ECommerceEurope</w:t>
            </w:r>
            <w:proofErr w:type="spellEnd"/>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Michel Gilis</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EESPA</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 xml:space="preserve">Johannes </w:t>
            </w:r>
            <w:proofErr w:type="spellStart"/>
            <w:r w:rsidRPr="00300DBC">
              <w:rPr>
                <w:rFonts w:ascii="Verdana" w:hAnsi="Verdana"/>
                <w:color w:val="000000"/>
                <w:sz w:val="22"/>
                <w:szCs w:val="22"/>
                <w:lang w:val="fr-BE" w:eastAsia="fr-BE"/>
              </w:rPr>
              <w:t>Vermeire</w:t>
            </w:r>
            <w:proofErr w:type="spellEnd"/>
            <w:r w:rsidRPr="00300DBC">
              <w:rPr>
                <w:rFonts w:ascii="Verdana" w:hAnsi="Verdana"/>
                <w:color w:val="000000"/>
                <w:sz w:val="22"/>
                <w:szCs w:val="22"/>
                <w:lang w:val="fr-BE" w:eastAsia="fr-BE"/>
              </w:rPr>
              <w:t>/</w:t>
            </w:r>
          </w:p>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Charles Bryant</w:t>
            </w:r>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EESPA</w:t>
            </w:r>
          </w:p>
          <w:p w:rsidR="00014D15" w:rsidRPr="00300DBC" w:rsidRDefault="00014D15" w:rsidP="00014D15">
            <w:pPr>
              <w:rPr>
                <w:rFonts w:ascii="Verdana" w:hAnsi="Verdana"/>
                <w:color w:val="000000"/>
                <w:sz w:val="22"/>
                <w:szCs w:val="22"/>
                <w:lang w:val="fr-BE" w:eastAsia="fr-BE"/>
              </w:rPr>
            </w:pP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proofErr w:type="spellStart"/>
            <w:r w:rsidRPr="00300DBC">
              <w:rPr>
                <w:rFonts w:ascii="Verdana" w:hAnsi="Verdana"/>
                <w:color w:val="000000"/>
                <w:sz w:val="22"/>
                <w:szCs w:val="22"/>
                <w:lang w:val="fr-BE" w:eastAsia="fr-BE"/>
              </w:rPr>
              <w:t>Apologised</w:t>
            </w:r>
            <w:proofErr w:type="spellEnd"/>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 xml:space="preserve">Pascal </w:t>
            </w:r>
            <w:proofErr w:type="spellStart"/>
            <w:r w:rsidRPr="00300DBC">
              <w:rPr>
                <w:rFonts w:ascii="Verdana" w:hAnsi="Verdana"/>
                <w:color w:val="000000"/>
                <w:sz w:val="22"/>
                <w:szCs w:val="22"/>
                <w:lang w:val="fr-BE" w:eastAsia="fr-BE"/>
              </w:rPr>
              <w:t>Spittler</w:t>
            </w:r>
            <w:proofErr w:type="spellEnd"/>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proofErr w:type="spellStart"/>
            <w:r w:rsidRPr="00300DBC">
              <w:rPr>
                <w:rFonts w:ascii="Verdana" w:hAnsi="Verdana"/>
                <w:color w:val="000000"/>
                <w:sz w:val="22"/>
                <w:szCs w:val="22"/>
                <w:lang w:eastAsia="fr-BE"/>
              </w:rPr>
              <w:t>EuroCommerce</w:t>
            </w:r>
            <w:proofErr w:type="spellEnd"/>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Yes (remote)</w:t>
            </w:r>
          </w:p>
        </w:tc>
      </w:tr>
      <w:tr w:rsidR="00014D15" w:rsidRPr="00300DBC" w:rsidTr="00014D15">
        <w:trPr>
          <w:trHeight w:val="360"/>
        </w:trPr>
        <w:tc>
          <w:tcPr>
            <w:tcW w:w="7327" w:type="dxa"/>
            <w:gridSpan w:val="4"/>
            <w:tcBorders>
              <w:top w:val="nil"/>
              <w:left w:val="single" w:sz="4" w:space="0" w:color="auto"/>
              <w:bottom w:val="single" w:sz="4" w:space="0" w:color="auto"/>
              <w:right w:val="single" w:sz="4" w:space="0" w:color="auto"/>
            </w:tcBorders>
            <w:shd w:val="clear" w:color="auto" w:fill="F4B083" w:themeFill="accent2" w:themeFillTint="99"/>
            <w:noWrap/>
            <w:vAlign w:val="center"/>
          </w:tcPr>
          <w:p w:rsidR="00014D15" w:rsidRPr="00300DBC" w:rsidRDefault="00014D15" w:rsidP="00014D15">
            <w:pPr>
              <w:rPr>
                <w:rFonts w:ascii="Verdana" w:hAnsi="Verdana"/>
                <w:color w:val="000000"/>
                <w:sz w:val="22"/>
                <w:szCs w:val="22"/>
                <w:lang w:val="fr-BE" w:eastAsia="fr-BE"/>
              </w:rPr>
            </w:pPr>
            <w:proofErr w:type="spellStart"/>
            <w:r w:rsidRPr="00300DBC">
              <w:rPr>
                <w:rFonts w:ascii="Verdana" w:hAnsi="Verdana"/>
                <w:color w:val="000000"/>
                <w:sz w:val="22"/>
                <w:szCs w:val="22"/>
                <w:lang w:val="fr-BE" w:eastAsia="fr-BE"/>
              </w:rPr>
              <w:t>Observers</w:t>
            </w:r>
            <w:proofErr w:type="spellEnd"/>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Dominique Forceville</w:t>
            </w:r>
          </w:p>
        </w:tc>
        <w:tc>
          <w:tcPr>
            <w:tcW w:w="2998" w:type="dxa"/>
            <w:tcBorders>
              <w:top w:val="nil"/>
              <w:left w:val="nil"/>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SWIFT</w:t>
            </w:r>
          </w:p>
        </w:tc>
        <w:tc>
          <w:tcPr>
            <w:tcW w:w="1729" w:type="dxa"/>
            <w:tcBorders>
              <w:top w:val="nil"/>
              <w:left w:val="nil"/>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proofErr w:type="spellStart"/>
            <w:r w:rsidRPr="00300DBC">
              <w:rPr>
                <w:rFonts w:ascii="Verdana" w:hAnsi="Verdana"/>
                <w:color w:val="000000"/>
                <w:sz w:val="22"/>
                <w:szCs w:val="22"/>
                <w:lang w:eastAsia="fr-BE"/>
              </w:rPr>
              <w:t>Mirjam</w:t>
            </w:r>
            <w:proofErr w:type="spellEnd"/>
            <w:r w:rsidRPr="00300DBC">
              <w:rPr>
                <w:rFonts w:ascii="Verdana" w:hAnsi="Verdana"/>
                <w:color w:val="000000"/>
                <w:sz w:val="22"/>
                <w:szCs w:val="22"/>
                <w:lang w:eastAsia="fr-BE"/>
              </w:rPr>
              <w:t xml:space="preserve"> </w:t>
            </w:r>
            <w:proofErr w:type="spellStart"/>
            <w:r w:rsidRPr="00300DBC">
              <w:rPr>
                <w:rFonts w:ascii="Verdana" w:hAnsi="Verdana"/>
                <w:color w:val="000000"/>
                <w:sz w:val="22"/>
                <w:szCs w:val="22"/>
                <w:lang w:eastAsia="fr-BE"/>
              </w:rPr>
              <w:t>Plooij</w:t>
            </w:r>
            <w:proofErr w:type="spellEnd"/>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proofErr w:type="spellStart"/>
            <w:r w:rsidRPr="00300DBC">
              <w:rPr>
                <w:rFonts w:ascii="Verdana" w:hAnsi="Verdana"/>
                <w:color w:val="000000"/>
                <w:sz w:val="22"/>
                <w:szCs w:val="22"/>
                <w:lang w:eastAsia="fr-BE"/>
              </w:rPr>
              <w:t>Eurosystem</w:t>
            </w:r>
            <w:proofErr w:type="spellEnd"/>
            <w:r w:rsidRPr="00300DBC">
              <w:rPr>
                <w:rFonts w:ascii="Verdana" w:hAnsi="Verdana"/>
                <w:color w:val="000000"/>
                <w:sz w:val="22"/>
                <w:szCs w:val="22"/>
                <w:lang w:eastAsia="fr-BE"/>
              </w:rPr>
              <w:t xml:space="preserve"> (ECB)</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Yes</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 xml:space="preserve">Rainer </w:t>
            </w:r>
            <w:proofErr w:type="spellStart"/>
            <w:r w:rsidRPr="00300DBC">
              <w:rPr>
                <w:rFonts w:ascii="Verdana" w:hAnsi="Verdana"/>
                <w:color w:val="000000"/>
                <w:sz w:val="22"/>
                <w:szCs w:val="22"/>
                <w:lang w:eastAsia="fr-BE"/>
              </w:rPr>
              <w:t>Olt</w:t>
            </w:r>
            <w:proofErr w:type="spellEnd"/>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proofErr w:type="spellStart"/>
            <w:r w:rsidRPr="00300DBC">
              <w:rPr>
                <w:rFonts w:ascii="Verdana" w:hAnsi="Verdana"/>
                <w:color w:val="000000"/>
                <w:sz w:val="22"/>
                <w:szCs w:val="22"/>
                <w:lang w:eastAsia="fr-BE"/>
              </w:rPr>
              <w:t>Eurosystem</w:t>
            </w:r>
            <w:proofErr w:type="spellEnd"/>
            <w:r w:rsidRPr="00300DBC">
              <w:rPr>
                <w:rFonts w:ascii="Verdana" w:hAnsi="Verdana"/>
                <w:color w:val="000000"/>
                <w:sz w:val="22"/>
                <w:szCs w:val="22"/>
                <w:lang w:eastAsia="fr-BE"/>
              </w:rPr>
              <w:t xml:space="preserve"> (</w:t>
            </w:r>
            <w:proofErr w:type="spellStart"/>
            <w:r w:rsidRPr="00300DBC">
              <w:rPr>
                <w:rFonts w:ascii="Verdana" w:hAnsi="Verdana"/>
                <w:color w:val="000000"/>
                <w:sz w:val="22"/>
                <w:szCs w:val="22"/>
                <w:lang w:eastAsia="fr-BE"/>
              </w:rPr>
              <w:t>Eesti</w:t>
            </w:r>
            <w:proofErr w:type="spellEnd"/>
            <w:r w:rsidRPr="00300DBC">
              <w:rPr>
                <w:rFonts w:ascii="Verdana" w:hAnsi="Verdana"/>
                <w:color w:val="000000"/>
                <w:sz w:val="22"/>
                <w:szCs w:val="22"/>
                <w:lang w:eastAsia="fr-BE"/>
              </w:rPr>
              <w:t xml:space="preserve"> </w:t>
            </w:r>
            <w:proofErr w:type="spellStart"/>
            <w:r w:rsidRPr="00300DBC">
              <w:rPr>
                <w:rFonts w:ascii="Verdana" w:hAnsi="Verdana"/>
                <w:color w:val="000000"/>
                <w:sz w:val="22"/>
                <w:szCs w:val="22"/>
                <w:lang w:eastAsia="fr-BE"/>
              </w:rPr>
              <w:t>Pank</w:t>
            </w:r>
            <w:proofErr w:type="spellEnd"/>
            <w:r w:rsidRPr="00300DBC">
              <w:rPr>
                <w:rFonts w:ascii="Verdana" w:hAnsi="Verdana"/>
                <w:color w:val="000000"/>
                <w:sz w:val="22"/>
                <w:szCs w:val="22"/>
                <w:lang w:eastAsia="fr-BE"/>
              </w:rPr>
              <w:t>)</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Apologised</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 xml:space="preserve">Pierre-Yves </w:t>
            </w:r>
            <w:proofErr w:type="spellStart"/>
            <w:r w:rsidRPr="00300DBC">
              <w:rPr>
                <w:rFonts w:ascii="Verdana" w:hAnsi="Verdana"/>
                <w:color w:val="000000"/>
                <w:sz w:val="22"/>
                <w:szCs w:val="22"/>
                <w:lang w:val="fr-BE" w:eastAsia="fr-BE"/>
              </w:rPr>
              <w:t>Esclapez</w:t>
            </w:r>
            <w:proofErr w:type="spellEnd"/>
          </w:p>
        </w:tc>
        <w:tc>
          <w:tcPr>
            <w:tcW w:w="2998"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eastAsia="fr-BE"/>
              </w:rPr>
              <w:t>EC (DG FISMA)</w:t>
            </w:r>
          </w:p>
        </w:tc>
        <w:tc>
          <w:tcPr>
            <w:tcW w:w="1729" w:type="dxa"/>
            <w:tcBorders>
              <w:top w:val="nil"/>
              <w:left w:val="nil"/>
              <w:bottom w:val="single" w:sz="4" w:space="0" w:color="auto"/>
              <w:right w:val="single" w:sz="4" w:space="0" w:color="auto"/>
            </w:tcBorders>
            <w:shd w:val="clear" w:color="auto" w:fill="auto"/>
            <w:noWrap/>
            <w:vAlign w:val="center"/>
          </w:tcPr>
          <w:p w:rsidR="00014D15" w:rsidRPr="00300DBC" w:rsidRDefault="00014D15" w:rsidP="00014D15">
            <w:pPr>
              <w:rPr>
                <w:rFonts w:ascii="Verdana" w:hAnsi="Verdana"/>
                <w:color w:val="000000"/>
                <w:sz w:val="22"/>
                <w:szCs w:val="22"/>
                <w:lang w:eastAsia="fr-BE"/>
              </w:rPr>
            </w:pPr>
            <w:r w:rsidRPr="00300DBC">
              <w:rPr>
                <w:rFonts w:ascii="Verdana" w:hAnsi="Verdana"/>
                <w:color w:val="000000"/>
                <w:sz w:val="22"/>
                <w:szCs w:val="22"/>
                <w:lang w:eastAsia="fr-BE"/>
              </w:rPr>
              <w:t>Yes</w:t>
            </w:r>
          </w:p>
        </w:tc>
      </w:tr>
      <w:tr w:rsidR="00014D15" w:rsidRPr="00300DBC" w:rsidTr="00014D15">
        <w:trPr>
          <w:trHeight w:val="360"/>
        </w:trPr>
        <w:tc>
          <w:tcPr>
            <w:tcW w:w="7327" w:type="dxa"/>
            <w:gridSpan w:val="4"/>
            <w:tcBorders>
              <w:top w:val="single" w:sz="4" w:space="0" w:color="auto"/>
              <w:left w:val="single" w:sz="4" w:space="0" w:color="auto"/>
              <w:bottom w:val="single" w:sz="4" w:space="0" w:color="auto"/>
              <w:right w:val="single" w:sz="4" w:space="0" w:color="000000"/>
            </w:tcBorders>
            <w:shd w:val="clear" w:color="auto" w:fill="F4B083" w:themeFill="accent2" w:themeFillTint="99"/>
            <w:noWrap/>
            <w:vAlign w:val="center"/>
            <w:hideMark/>
          </w:tcPr>
          <w:p w:rsidR="00014D15" w:rsidRPr="00300DBC" w:rsidRDefault="00014D15" w:rsidP="00014D15">
            <w:pPr>
              <w:rPr>
                <w:rFonts w:ascii="Verdana" w:hAnsi="Verdana"/>
                <w:color w:val="000000"/>
                <w:sz w:val="22"/>
                <w:szCs w:val="22"/>
                <w:lang w:val="fr-BE" w:eastAsia="fr-BE"/>
              </w:rPr>
            </w:pPr>
            <w:r w:rsidRPr="00300DBC">
              <w:rPr>
                <w:rFonts w:ascii="Verdana" w:hAnsi="Verdana"/>
                <w:color w:val="000000"/>
                <w:sz w:val="22"/>
                <w:szCs w:val="22"/>
                <w:lang w:val="fr-BE" w:eastAsia="fr-BE"/>
              </w:rPr>
              <w:t>Secretariat</w:t>
            </w:r>
          </w:p>
        </w:tc>
      </w:tr>
      <w:tr w:rsidR="00014D15" w:rsidRPr="00300DBC" w:rsidTr="00014D15">
        <w:trPr>
          <w:gridAfter w:val="1"/>
          <w:wAfter w:w="16" w:type="dxa"/>
          <w:trHeight w:val="360"/>
        </w:trPr>
        <w:tc>
          <w:tcPr>
            <w:tcW w:w="2584" w:type="dxa"/>
            <w:tcBorders>
              <w:top w:val="nil"/>
              <w:left w:val="single" w:sz="4" w:space="0" w:color="auto"/>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lang w:val="fr-BE" w:eastAsia="fr-BE"/>
              </w:rPr>
            </w:pPr>
            <w:r w:rsidRPr="00300DBC">
              <w:rPr>
                <w:rFonts w:ascii="Verdana" w:hAnsi="Verdana"/>
                <w:color w:val="000000"/>
                <w:lang w:val="fr-BE" w:eastAsia="fr-BE"/>
              </w:rPr>
              <w:t>Valentin Vlad</w:t>
            </w:r>
          </w:p>
        </w:tc>
        <w:tc>
          <w:tcPr>
            <w:tcW w:w="2998" w:type="dxa"/>
            <w:tcBorders>
              <w:top w:val="nil"/>
              <w:left w:val="nil"/>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lang w:val="fr-BE" w:eastAsia="fr-BE"/>
              </w:rPr>
            </w:pPr>
            <w:r w:rsidRPr="00300DBC">
              <w:rPr>
                <w:rFonts w:ascii="Verdana" w:hAnsi="Verdana"/>
                <w:color w:val="000000"/>
                <w:lang w:val="fr-BE" w:eastAsia="fr-BE"/>
              </w:rPr>
              <w:t>EPC</w:t>
            </w:r>
          </w:p>
        </w:tc>
        <w:tc>
          <w:tcPr>
            <w:tcW w:w="1729" w:type="dxa"/>
            <w:tcBorders>
              <w:top w:val="nil"/>
              <w:left w:val="nil"/>
              <w:bottom w:val="single" w:sz="4" w:space="0" w:color="auto"/>
              <w:right w:val="single" w:sz="4" w:space="0" w:color="auto"/>
            </w:tcBorders>
            <w:shd w:val="clear" w:color="auto" w:fill="auto"/>
            <w:noWrap/>
            <w:vAlign w:val="center"/>
            <w:hideMark/>
          </w:tcPr>
          <w:p w:rsidR="00014D15" w:rsidRPr="00300DBC" w:rsidRDefault="00014D15" w:rsidP="00014D15">
            <w:pPr>
              <w:rPr>
                <w:rFonts w:ascii="Verdana" w:hAnsi="Verdana"/>
                <w:color w:val="000000"/>
                <w:lang w:val="fr-BE" w:eastAsia="fr-BE"/>
              </w:rPr>
            </w:pPr>
            <w:r w:rsidRPr="00300DBC">
              <w:rPr>
                <w:rFonts w:ascii="Verdana" w:hAnsi="Verdana"/>
                <w:color w:val="000000"/>
                <w:lang w:val="fr-BE" w:eastAsia="fr-BE"/>
              </w:rPr>
              <w:t>Yes</w:t>
            </w:r>
          </w:p>
        </w:tc>
      </w:tr>
    </w:tbl>
    <w:p w:rsidR="00014D15" w:rsidRPr="00300DBC" w:rsidRDefault="00014D15" w:rsidP="00014D15">
      <w:pPr>
        <w:rPr>
          <w:rFonts w:ascii="Verdana" w:hAnsi="Verdana"/>
          <w:b/>
          <w:bCs/>
          <w:sz w:val="32"/>
          <w:lang w:val="en-US"/>
        </w:rPr>
      </w:pPr>
    </w:p>
    <w:p w:rsidR="00014D15" w:rsidRPr="00300DBC" w:rsidRDefault="00014D15" w:rsidP="00014D15">
      <w:pPr>
        <w:rPr>
          <w:rFonts w:ascii="Verdana" w:hAnsi="Verdana"/>
          <w:b/>
          <w:bCs/>
          <w:sz w:val="32"/>
          <w:lang w:val="en-US"/>
        </w:rPr>
      </w:pPr>
    </w:p>
    <w:sectPr w:rsidR="00014D15" w:rsidRPr="00300DBC"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37F" w:rsidRDefault="0014537F">
      <w:r>
        <w:separator/>
      </w:r>
    </w:p>
  </w:endnote>
  <w:endnote w:type="continuationSeparator" w:id="0">
    <w:p w:rsidR="0014537F" w:rsidRDefault="001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32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004-18 Minutes of the 1</w:t>
    </w:r>
    <w:r w:rsidRPr="00014D15">
      <w:rPr>
        <w:rFonts w:ascii="Verdana" w:hAnsi="Verdana"/>
        <w:color w:val="0000FF"/>
        <w:sz w:val="20"/>
        <w:szCs w:val="20"/>
        <w:vertAlign w:val="superscript"/>
      </w:rPr>
      <w:t>st</w:t>
    </w:r>
    <w:r w:rsidRPr="00014D15">
      <w:rPr>
        <w:rFonts w:ascii="Verdana" w:hAnsi="Verdana"/>
        <w:color w:val="0000FF"/>
        <w:sz w:val="20"/>
        <w:szCs w:val="20"/>
      </w:rPr>
      <w:t xml:space="preserve"> meeting of EIPP MSG </w:t>
    </w:r>
  </w:p>
  <w:p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300DBC">
      <w:rPr>
        <w:rStyle w:val="PageNumber"/>
        <w:noProof/>
        <w:color w:val="0000FF"/>
        <w:sz w:val="20"/>
        <w:szCs w:val="20"/>
      </w:rPr>
      <w:t>5</w:t>
    </w:r>
    <w:r>
      <w:rPr>
        <w:rStyle w:val="PageNumber"/>
        <w:color w:val="0000FF"/>
        <w:sz w:val="20"/>
        <w:szCs w:val="20"/>
      </w:rPr>
      <w:fldChar w:fldCharType="end"/>
    </w:r>
  </w:p>
  <w:p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rsidR="0014537F" w:rsidRPr="008C63A4" w:rsidRDefault="0014537F" w:rsidP="00B84427">
        <w:pPr>
          <w:pStyle w:val="Footer"/>
          <w:jc w:val="right"/>
          <w:rPr>
            <w:sz w:val="20"/>
            <w:szCs w:val="20"/>
          </w:rPr>
        </w:pPr>
        <w:r w:rsidRPr="008C63A4">
          <w:rPr>
            <w:sz w:val="20"/>
            <w:szCs w:val="20"/>
          </w:rPr>
          <w:fldChar w:fldCharType="begin"/>
        </w:r>
        <w:r w:rsidRPr="008C63A4">
          <w:rPr>
            <w:sz w:val="20"/>
            <w:szCs w:val="20"/>
          </w:rPr>
          <w:instrText xml:space="preserve"> PAGE   \* MERGEFORMAT </w:instrText>
        </w:r>
        <w:r w:rsidRPr="008C63A4">
          <w:rPr>
            <w:sz w:val="20"/>
            <w:szCs w:val="20"/>
          </w:rPr>
          <w:fldChar w:fldCharType="separate"/>
        </w:r>
        <w:r w:rsidR="00300DBC">
          <w:rPr>
            <w:noProof/>
            <w:sz w:val="20"/>
            <w:szCs w:val="20"/>
          </w:rPr>
          <w:t>1</w:t>
        </w:r>
        <w:r w:rsidRPr="008C63A4">
          <w:rPr>
            <w:noProof/>
            <w:sz w:val="20"/>
            <w:szCs w:val="20"/>
          </w:rPr>
          <w:fldChar w:fldCharType="end"/>
        </w:r>
      </w:p>
    </w:sdtContent>
  </w:sdt>
  <w:p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37F" w:rsidRDefault="0014537F">
      <w:r>
        <w:separator/>
      </w:r>
    </w:p>
  </w:footnote>
  <w:footnote w:type="continuationSeparator" w:id="0">
    <w:p w:rsidR="0014537F" w:rsidRDefault="0014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7F" w:rsidRPr="00014D15" w:rsidRDefault="0014537F">
    <w:pPr>
      <w:pStyle w:val="Header"/>
      <w:rPr>
        <w:rFonts w:ascii="Verdana" w:hAnsi="Verdana"/>
        <w:color w:val="4472C4"/>
        <w:sz w:val="22"/>
      </w:rPr>
    </w:pPr>
    <w:r w:rsidRPr="00014D15">
      <w:rPr>
        <w:rFonts w:ascii="Verdana" w:hAnsi="Verdana"/>
        <w:color w:val="4472C4"/>
        <w:sz w:val="22"/>
      </w:rPr>
      <w:t>EPC MSG on EIPP solutions</w:t>
    </w:r>
  </w:p>
  <w:p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rsidTr="00F7584A">
      <w:tc>
        <w:tcPr>
          <w:tcW w:w="4814" w:type="dxa"/>
        </w:tcPr>
        <w:p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004-18</w:t>
          </w:r>
        </w:p>
        <w:p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2</w:t>
          </w:r>
          <w:r>
            <w:rPr>
              <w:rFonts w:ascii="Verdana" w:hAnsi="Verdana"/>
              <w:sz w:val="20"/>
              <w:szCs w:val="20"/>
              <w:lang w:val="de-DE"/>
            </w:rPr>
            <w:t>1</w:t>
          </w:r>
          <w:r w:rsidRPr="00B84427">
            <w:rPr>
              <w:rFonts w:ascii="Verdana" w:hAnsi="Verdana"/>
              <w:sz w:val="20"/>
              <w:szCs w:val="20"/>
              <w:lang w:val="de-DE"/>
            </w:rPr>
            <w:t xml:space="preserve"> February 2017</w:t>
          </w:r>
        </w:p>
        <w:p w:rsidR="0014537F" w:rsidRDefault="0014537F" w:rsidP="00B84427">
          <w:pPr>
            <w:pStyle w:val="Header"/>
            <w:jc w:val="left"/>
            <w:rPr>
              <w:sz w:val="20"/>
              <w:szCs w:val="20"/>
              <w:lang w:val="de-DE"/>
            </w:rPr>
          </w:pPr>
        </w:p>
      </w:tc>
      <w:tc>
        <w:tcPr>
          <w:tcW w:w="4814" w:type="dxa"/>
        </w:tcPr>
        <w:p w:rsidR="0014537F" w:rsidRDefault="0014537F" w:rsidP="00B84427">
          <w:pPr>
            <w:pStyle w:val="Header"/>
            <w:jc w:val="right"/>
            <w:rPr>
              <w:sz w:val="20"/>
              <w:szCs w:val="20"/>
              <w:lang w:val="de-DE"/>
            </w:rPr>
          </w:pPr>
          <w:r>
            <w:rPr>
              <w:noProof/>
              <w:color w:val="1F497D"/>
              <w:lang w:eastAsia="en-GB"/>
            </w:rPr>
            <w:drawing>
              <wp:inline distT="0" distB="0" distL="0" distR="0" wp14:anchorId="36DA7A73" wp14:editId="769869C9">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E2D6272"/>
    <w:multiLevelType w:val="hybridMultilevel"/>
    <w:tmpl w:val="83721DA2"/>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7"/>
  </w:num>
  <w:num w:numId="6">
    <w:abstractNumId w:val="8"/>
  </w:num>
  <w:num w:numId="7">
    <w:abstractNumId w:val="5"/>
  </w:num>
  <w:num w:numId="8">
    <w:abstractNumId w:val="4"/>
  </w:num>
  <w:num w:numId="9">
    <w:abstractNumId w:val="9"/>
  </w:num>
  <w:num w:numId="10">
    <w:abstractNumId w:val="6"/>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DF8"/>
    <w:rsid w:val="00024230"/>
    <w:rsid w:val="00024F64"/>
    <w:rsid w:val="00025FF6"/>
    <w:rsid w:val="00026BDF"/>
    <w:rsid w:val="00027300"/>
    <w:rsid w:val="00031F48"/>
    <w:rsid w:val="00032D17"/>
    <w:rsid w:val="00033EB8"/>
    <w:rsid w:val="0003409A"/>
    <w:rsid w:val="0003599E"/>
    <w:rsid w:val="00035C0E"/>
    <w:rsid w:val="00035F60"/>
    <w:rsid w:val="00036484"/>
    <w:rsid w:val="00037834"/>
    <w:rsid w:val="00043FCF"/>
    <w:rsid w:val="000441F0"/>
    <w:rsid w:val="00046A15"/>
    <w:rsid w:val="00050494"/>
    <w:rsid w:val="00053400"/>
    <w:rsid w:val="0005488A"/>
    <w:rsid w:val="00054E01"/>
    <w:rsid w:val="00054E02"/>
    <w:rsid w:val="0005602C"/>
    <w:rsid w:val="00056D50"/>
    <w:rsid w:val="00057C57"/>
    <w:rsid w:val="000632E0"/>
    <w:rsid w:val="00063332"/>
    <w:rsid w:val="00063C13"/>
    <w:rsid w:val="00066F93"/>
    <w:rsid w:val="000677DF"/>
    <w:rsid w:val="00070EF5"/>
    <w:rsid w:val="0007368D"/>
    <w:rsid w:val="00073A48"/>
    <w:rsid w:val="00074478"/>
    <w:rsid w:val="00075A2D"/>
    <w:rsid w:val="00076F7A"/>
    <w:rsid w:val="000828DC"/>
    <w:rsid w:val="000832FE"/>
    <w:rsid w:val="0008443A"/>
    <w:rsid w:val="00084672"/>
    <w:rsid w:val="00084678"/>
    <w:rsid w:val="00085954"/>
    <w:rsid w:val="000860D3"/>
    <w:rsid w:val="0008658F"/>
    <w:rsid w:val="000872B6"/>
    <w:rsid w:val="0008761B"/>
    <w:rsid w:val="00090501"/>
    <w:rsid w:val="00091AF2"/>
    <w:rsid w:val="00092CC8"/>
    <w:rsid w:val="00093A95"/>
    <w:rsid w:val="00094C5D"/>
    <w:rsid w:val="00095278"/>
    <w:rsid w:val="00095DF4"/>
    <w:rsid w:val="00096A77"/>
    <w:rsid w:val="000970C0"/>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3968"/>
    <w:rsid w:val="0010487D"/>
    <w:rsid w:val="0010490B"/>
    <w:rsid w:val="00104F2A"/>
    <w:rsid w:val="001050E1"/>
    <w:rsid w:val="00105687"/>
    <w:rsid w:val="00106DE3"/>
    <w:rsid w:val="00107003"/>
    <w:rsid w:val="00113093"/>
    <w:rsid w:val="00113506"/>
    <w:rsid w:val="001143FA"/>
    <w:rsid w:val="00114DFE"/>
    <w:rsid w:val="00115B3D"/>
    <w:rsid w:val="001179C3"/>
    <w:rsid w:val="00117D0E"/>
    <w:rsid w:val="00117FC0"/>
    <w:rsid w:val="00120269"/>
    <w:rsid w:val="00121126"/>
    <w:rsid w:val="00121374"/>
    <w:rsid w:val="00121D73"/>
    <w:rsid w:val="001254AA"/>
    <w:rsid w:val="001258D7"/>
    <w:rsid w:val="001261B5"/>
    <w:rsid w:val="00130D1B"/>
    <w:rsid w:val="00133A32"/>
    <w:rsid w:val="00135209"/>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B3"/>
    <w:rsid w:val="00150577"/>
    <w:rsid w:val="00150A63"/>
    <w:rsid w:val="001539DF"/>
    <w:rsid w:val="00153E2F"/>
    <w:rsid w:val="00154956"/>
    <w:rsid w:val="0015513E"/>
    <w:rsid w:val="00155166"/>
    <w:rsid w:val="00155C8A"/>
    <w:rsid w:val="00156018"/>
    <w:rsid w:val="00160FAD"/>
    <w:rsid w:val="001614C3"/>
    <w:rsid w:val="00163527"/>
    <w:rsid w:val="00163960"/>
    <w:rsid w:val="00164551"/>
    <w:rsid w:val="00164660"/>
    <w:rsid w:val="0016549C"/>
    <w:rsid w:val="00166A19"/>
    <w:rsid w:val="00171CD7"/>
    <w:rsid w:val="00171F9A"/>
    <w:rsid w:val="00173AC6"/>
    <w:rsid w:val="001748DF"/>
    <w:rsid w:val="00177F95"/>
    <w:rsid w:val="0018054C"/>
    <w:rsid w:val="00181D64"/>
    <w:rsid w:val="0018250B"/>
    <w:rsid w:val="001843DF"/>
    <w:rsid w:val="001845FF"/>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4987"/>
    <w:rsid w:val="001B4DF3"/>
    <w:rsid w:val="001B76A3"/>
    <w:rsid w:val="001C2251"/>
    <w:rsid w:val="001C347B"/>
    <w:rsid w:val="001C34E1"/>
    <w:rsid w:val="001C77F5"/>
    <w:rsid w:val="001D025E"/>
    <w:rsid w:val="001D0FB3"/>
    <w:rsid w:val="001D1489"/>
    <w:rsid w:val="001D18BE"/>
    <w:rsid w:val="001D6E3C"/>
    <w:rsid w:val="001D75FD"/>
    <w:rsid w:val="001D76A1"/>
    <w:rsid w:val="001E1800"/>
    <w:rsid w:val="001E2CEC"/>
    <w:rsid w:val="001E48BA"/>
    <w:rsid w:val="001E4AC5"/>
    <w:rsid w:val="001E5C1E"/>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2C60"/>
    <w:rsid w:val="002132C5"/>
    <w:rsid w:val="002135C3"/>
    <w:rsid w:val="00213BFE"/>
    <w:rsid w:val="0021533D"/>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36AF"/>
    <w:rsid w:val="00243EFD"/>
    <w:rsid w:val="00244CD1"/>
    <w:rsid w:val="00245491"/>
    <w:rsid w:val="002456EB"/>
    <w:rsid w:val="0025051F"/>
    <w:rsid w:val="00251C12"/>
    <w:rsid w:val="00254D54"/>
    <w:rsid w:val="00255F47"/>
    <w:rsid w:val="00257BC6"/>
    <w:rsid w:val="0026075C"/>
    <w:rsid w:val="00263529"/>
    <w:rsid w:val="00264601"/>
    <w:rsid w:val="00265154"/>
    <w:rsid w:val="002663A0"/>
    <w:rsid w:val="00266BF8"/>
    <w:rsid w:val="002670D7"/>
    <w:rsid w:val="002675A5"/>
    <w:rsid w:val="00267EC3"/>
    <w:rsid w:val="002707BF"/>
    <w:rsid w:val="002726C0"/>
    <w:rsid w:val="002729DD"/>
    <w:rsid w:val="002744B9"/>
    <w:rsid w:val="00274C78"/>
    <w:rsid w:val="00275288"/>
    <w:rsid w:val="00275AF9"/>
    <w:rsid w:val="002771B0"/>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A0679"/>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49B0"/>
    <w:rsid w:val="002C4E3B"/>
    <w:rsid w:val="002C525A"/>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32AC"/>
    <w:rsid w:val="002F44E6"/>
    <w:rsid w:val="002F4595"/>
    <w:rsid w:val="002F497C"/>
    <w:rsid w:val="0030043C"/>
    <w:rsid w:val="00300496"/>
    <w:rsid w:val="00300605"/>
    <w:rsid w:val="00300D56"/>
    <w:rsid w:val="00300DBC"/>
    <w:rsid w:val="00301D6C"/>
    <w:rsid w:val="003043A3"/>
    <w:rsid w:val="00307490"/>
    <w:rsid w:val="0030757A"/>
    <w:rsid w:val="00310170"/>
    <w:rsid w:val="00311719"/>
    <w:rsid w:val="00315B83"/>
    <w:rsid w:val="00315F9D"/>
    <w:rsid w:val="00316A74"/>
    <w:rsid w:val="003173FD"/>
    <w:rsid w:val="00317E2A"/>
    <w:rsid w:val="0032083D"/>
    <w:rsid w:val="00321345"/>
    <w:rsid w:val="0032149D"/>
    <w:rsid w:val="00321E69"/>
    <w:rsid w:val="003222B8"/>
    <w:rsid w:val="003235C2"/>
    <w:rsid w:val="00324E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B2D"/>
    <w:rsid w:val="00342667"/>
    <w:rsid w:val="0034329D"/>
    <w:rsid w:val="00343A8C"/>
    <w:rsid w:val="00343A9E"/>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FE8"/>
    <w:rsid w:val="003774C6"/>
    <w:rsid w:val="0038035E"/>
    <w:rsid w:val="0038184A"/>
    <w:rsid w:val="00381DCC"/>
    <w:rsid w:val="0038281A"/>
    <w:rsid w:val="00382F1C"/>
    <w:rsid w:val="0038312E"/>
    <w:rsid w:val="003846BF"/>
    <w:rsid w:val="00385787"/>
    <w:rsid w:val="003866BB"/>
    <w:rsid w:val="00387F2C"/>
    <w:rsid w:val="00393352"/>
    <w:rsid w:val="003953B8"/>
    <w:rsid w:val="00397FE5"/>
    <w:rsid w:val="003A0482"/>
    <w:rsid w:val="003A049F"/>
    <w:rsid w:val="003A0B3E"/>
    <w:rsid w:val="003A3E80"/>
    <w:rsid w:val="003A5246"/>
    <w:rsid w:val="003A5457"/>
    <w:rsid w:val="003A6831"/>
    <w:rsid w:val="003A6D76"/>
    <w:rsid w:val="003A7729"/>
    <w:rsid w:val="003A7B65"/>
    <w:rsid w:val="003A7CB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D0F"/>
    <w:rsid w:val="003D0E69"/>
    <w:rsid w:val="003D3721"/>
    <w:rsid w:val="003D5DDD"/>
    <w:rsid w:val="003E02D1"/>
    <w:rsid w:val="003E0F38"/>
    <w:rsid w:val="003E161E"/>
    <w:rsid w:val="003E4EED"/>
    <w:rsid w:val="003E581C"/>
    <w:rsid w:val="003E5CD2"/>
    <w:rsid w:val="003E5E0E"/>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C5E"/>
    <w:rsid w:val="0042138E"/>
    <w:rsid w:val="00421DDE"/>
    <w:rsid w:val="00425A30"/>
    <w:rsid w:val="00426C4E"/>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5293"/>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C30DC"/>
    <w:rsid w:val="004C3390"/>
    <w:rsid w:val="004C54FC"/>
    <w:rsid w:val="004C578D"/>
    <w:rsid w:val="004C72CC"/>
    <w:rsid w:val="004D03A2"/>
    <w:rsid w:val="004D0C14"/>
    <w:rsid w:val="004D1B08"/>
    <w:rsid w:val="004D1CEE"/>
    <w:rsid w:val="004D2952"/>
    <w:rsid w:val="004D334A"/>
    <w:rsid w:val="004D43CD"/>
    <w:rsid w:val="004D669A"/>
    <w:rsid w:val="004D69E1"/>
    <w:rsid w:val="004D6ADD"/>
    <w:rsid w:val="004D7A63"/>
    <w:rsid w:val="004E057E"/>
    <w:rsid w:val="004E480E"/>
    <w:rsid w:val="004E4CAE"/>
    <w:rsid w:val="004E4D1A"/>
    <w:rsid w:val="004F0F12"/>
    <w:rsid w:val="004F4527"/>
    <w:rsid w:val="004F4C65"/>
    <w:rsid w:val="004F700D"/>
    <w:rsid w:val="00502080"/>
    <w:rsid w:val="00504DF3"/>
    <w:rsid w:val="00505627"/>
    <w:rsid w:val="005056C4"/>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F90"/>
    <w:rsid w:val="005712A5"/>
    <w:rsid w:val="005723B2"/>
    <w:rsid w:val="005723FA"/>
    <w:rsid w:val="00572542"/>
    <w:rsid w:val="00573553"/>
    <w:rsid w:val="0057647F"/>
    <w:rsid w:val="0058039F"/>
    <w:rsid w:val="00582711"/>
    <w:rsid w:val="00582712"/>
    <w:rsid w:val="005858F7"/>
    <w:rsid w:val="0058594F"/>
    <w:rsid w:val="00587067"/>
    <w:rsid w:val="005873B5"/>
    <w:rsid w:val="005874FA"/>
    <w:rsid w:val="00593261"/>
    <w:rsid w:val="005949A4"/>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9F9"/>
    <w:rsid w:val="005E1A7A"/>
    <w:rsid w:val="005E1DE3"/>
    <w:rsid w:val="005E29A0"/>
    <w:rsid w:val="005E4CA7"/>
    <w:rsid w:val="005E5324"/>
    <w:rsid w:val="005E5C32"/>
    <w:rsid w:val="005E5F22"/>
    <w:rsid w:val="005E60FE"/>
    <w:rsid w:val="005E6EB2"/>
    <w:rsid w:val="005E71DA"/>
    <w:rsid w:val="005F0225"/>
    <w:rsid w:val="005F0A76"/>
    <w:rsid w:val="005F1667"/>
    <w:rsid w:val="005F5392"/>
    <w:rsid w:val="005F5A0D"/>
    <w:rsid w:val="005F5B7B"/>
    <w:rsid w:val="005F76D8"/>
    <w:rsid w:val="00601545"/>
    <w:rsid w:val="00601ADA"/>
    <w:rsid w:val="00603431"/>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C58"/>
    <w:rsid w:val="00620361"/>
    <w:rsid w:val="0062087B"/>
    <w:rsid w:val="00622709"/>
    <w:rsid w:val="00624B93"/>
    <w:rsid w:val="00625557"/>
    <w:rsid w:val="00625DE3"/>
    <w:rsid w:val="00626031"/>
    <w:rsid w:val="0063091E"/>
    <w:rsid w:val="006317A6"/>
    <w:rsid w:val="00631BC2"/>
    <w:rsid w:val="006346D4"/>
    <w:rsid w:val="00635492"/>
    <w:rsid w:val="00635BB8"/>
    <w:rsid w:val="00635C52"/>
    <w:rsid w:val="00636527"/>
    <w:rsid w:val="00637059"/>
    <w:rsid w:val="00641DE8"/>
    <w:rsid w:val="00642F38"/>
    <w:rsid w:val="006433C6"/>
    <w:rsid w:val="00643BEC"/>
    <w:rsid w:val="006454C3"/>
    <w:rsid w:val="00645811"/>
    <w:rsid w:val="00646442"/>
    <w:rsid w:val="00647ADD"/>
    <w:rsid w:val="00653F01"/>
    <w:rsid w:val="00654536"/>
    <w:rsid w:val="00654F7A"/>
    <w:rsid w:val="00663249"/>
    <w:rsid w:val="00665249"/>
    <w:rsid w:val="00665CD7"/>
    <w:rsid w:val="0066606C"/>
    <w:rsid w:val="006661CC"/>
    <w:rsid w:val="00671468"/>
    <w:rsid w:val="006731A1"/>
    <w:rsid w:val="00673311"/>
    <w:rsid w:val="00675503"/>
    <w:rsid w:val="00675559"/>
    <w:rsid w:val="00675CE1"/>
    <w:rsid w:val="0067607D"/>
    <w:rsid w:val="006761EA"/>
    <w:rsid w:val="006766B0"/>
    <w:rsid w:val="00676A8F"/>
    <w:rsid w:val="00677F8D"/>
    <w:rsid w:val="006812B7"/>
    <w:rsid w:val="00683F20"/>
    <w:rsid w:val="00685394"/>
    <w:rsid w:val="00685822"/>
    <w:rsid w:val="00687E18"/>
    <w:rsid w:val="00692EC8"/>
    <w:rsid w:val="00693E89"/>
    <w:rsid w:val="00695B1A"/>
    <w:rsid w:val="00695B97"/>
    <w:rsid w:val="006A085C"/>
    <w:rsid w:val="006A1186"/>
    <w:rsid w:val="006A319B"/>
    <w:rsid w:val="006A3C96"/>
    <w:rsid w:val="006A688B"/>
    <w:rsid w:val="006A7BF8"/>
    <w:rsid w:val="006A7D01"/>
    <w:rsid w:val="006B019A"/>
    <w:rsid w:val="006B0204"/>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5A2"/>
    <w:rsid w:val="006D49C0"/>
    <w:rsid w:val="006D5167"/>
    <w:rsid w:val="006D564E"/>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A49"/>
    <w:rsid w:val="006F35DA"/>
    <w:rsid w:val="006F4565"/>
    <w:rsid w:val="006F721E"/>
    <w:rsid w:val="006F7232"/>
    <w:rsid w:val="0070053A"/>
    <w:rsid w:val="007019A3"/>
    <w:rsid w:val="00702353"/>
    <w:rsid w:val="00702D07"/>
    <w:rsid w:val="007031EA"/>
    <w:rsid w:val="00703BE5"/>
    <w:rsid w:val="007051DD"/>
    <w:rsid w:val="007116B4"/>
    <w:rsid w:val="00712009"/>
    <w:rsid w:val="0071239D"/>
    <w:rsid w:val="00712CBE"/>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A04"/>
    <w:rsid w:val="007567EA"/>
    <w:rsid w:val="00757907"/>
    <w:rsid w:val="00757E2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15F7"/>
    <w:rsid w:val="007C1D4B"/>
    <w:rsid w:val="007C2394"/>
    <w:rsid w:val="007C295A"/>
    <w:rsid w:val="007C394A"/>
    <w:rsid w:val="007C4E8B"/>
    <w:rsid w:val="007C5FAA"/>
    <w:rsid w:val="007C6DD6"/>
    <w:rsid w:val="007C79BD"/>
    <w:rsid w:val="007D07D2"/>
    <w:rsid w:val="007D0F18"/>
    <w:rsid w:val="007D1356"/>
    <w:rsid w:val="007D3A53"/>
    <w:rsid w:val="007D439D"/>
    <w:rsid w:val="007D599A"/>
    <w:rsid w:val="007D600A"/>
    <w:rsid w:val="007D6EB8"/>
    <w:rsid w:val="007D7A80"/>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62EB"/>
    <w:rsid w:val="00837CED"/>
    <w:rsid w:val="00837E8A"/>
    <w:rsid w:val="00840452"/>
    <w:rsid w:val="00843712"/>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63B78"/>
    <w:rsid w:val="0086435D"/>
    <w:rsid w:val="00864372"/>
    <w:rsid w:val="008645C0"/>
    <w:rsid w:val="00865534"/>
    <w:rsid w:val="0086642E"/>
    <w:rsid w:val="00870410"/>
    <w:rsid w:val="00870C21"/>
    <w:rsid w:val="008742F9"/>
    <w:rsid w:val="008743BB"/>
    <w:rsid w:val="00874E22"/>
    <w:rsid w:val="00876492"/>
    <w:rsid w:val="008764CF"/>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6C06"/>
    <w:rsid w:val="0089777A"/>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D0A4A"/>
    <w:rsid w:val="008D2EB5"/>
    <w:rsid w:val="008D326A"/>
    <w:rsid w:val="008D361A"/>
    <w:rsid w:val="008D39AD"/>
    <w:rsid w:val="008D43C5"/>
    <w:rsid w:val="008D4EDD"/>
    <w:rsid w:val="008D50B0"/>
    <w:rsid w:val="008D50CC"/>
    <w:rsid w:val="008D50D2"/>
    <w:rsid w:val="008E0402"/>
    <w:rsid w:val="008E0F62"/>
    <w:rsid w:val="008E2916"/>
    <w:rsid w:val="008E3055"/>
    <w:rsid w:val="008E3A4F"/>
    <w:rsid w:val="008E5517"/>
    <w:rsid w:val="008E5EA4"/>
    <w:rsid w:val="008E7099"/>
    <w:rsid w:val="008E7211"/>
    <w:rsid w:val="008F06A1"/>
    <w:rsid w:val="008F0B5F"/>
    <w:rsid w:val="008F0D79"/>
    <w:rsid w:val="008F1020"/>
    <w:rsid w:val="008F363E"/>
    <w:rsid w:val="008F3707"/>
    <w:rsid w:val="008F3BD1"/>
    <w:rsid w:val="008F418F"/>
    <w:rsid w:val="008F456C"/>
    <w:rsid w:val="008F4BDE"/>
    <w:rsid w:val="008F550E"/>
    <w:rsid w:val="008F5522"/>
    <w:rsid w:val="008F6696"/>
    <w:rsid w:val="008F710E"/>
    <w:rsid w:val="009007F0"/>
    <w:rsid w:val="00900D46"/>
    <w:rsid w:val="00901C80"/>
    <w:rsid w:val="00901FD3"/>
    <w:rsid w:val="00903472"/>
    <w:rsid w:val="00907D18"/>
    <w:rsid w:val="00911CC0"/>
    <w:rsid w:val="00911D6B"/>
    <w:rsid w:val="00912DE3"/>
    <w:rsid w:val="0091300D"/>
    <w:rsid w:val="00913FD3"/>
    <w:rsid w:val="009142AF"/>
    <w:rsid w:val="00916A5D"/>
    <w:rsid w:val="00917ED1"/>
    <w:rsid w:val="00920162"/>
    <w:rsid w:val="00922DDE"/>
    <w:rsid w:val="009239E1"/>
    <w:rsid w:val="00923B33"/>
    <w:rsid w:val="009243A7"/>
    <w:rsid w:val="00934683"/>
    <w:rsid w:val="00934EDF"/>
    <w:rsid w:val="009400BE"/>
    <w:rsid w:val="00940321"/>
    <w:rsid w:val="00941630"/>
    <w:rsid w:val="009424F5"/>
    <w:rsid w:val="00942FEE"/>
    <w:rsid w:val="00944F40"/>
    <w:rsid w:val="00945B70"/>
    <w:rsid w:val="0094608B"/>
    <w:rsid w:val="00946566"/>
    <w:rsid w:val="009506CB"/>
    <w:rsid w:val="009508E6"/>
    <w:rsid w:val="00950B14"/>
    <w:rsid w:val="00951388"/>
    <w:rsid w:val="00955933"/>
    <w:rsid w:val="00955C11"/>
    <w:rsid w:val="00955E7D"/>
    <w:rsid w:val="00957459"/>
    <w:rsid w:val="009659E2"/>
    <w:rsid w:val="0096681C"/>
    <w:rsid w:val="0096708E"/>
    <w:rsid w:val="00970BEF"/>
    <w:rsid w:val="00970D2A"/>
    <w:rsid w:val="00971CB4"/>
    <w:rsid w:val="00972204"/>
    <w:rsid w:val="009739C6"/>
    <w:rsid w:val="00975BCB"/>
    <w:rsid w:val="00976155"/>
    <w:rsid w:val="00980418"/>
    <w:rsid w:val="009813D4"/>
    <w:rsid w:val="00982209"/>
    <w:rsid w:val="00983E29"/>
    <w:rsid w:val="00984134"/>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CE1"/>
    <w:rsid w:val="009D57DB"/>
    <w:rsid w:val="009D5FE1"/>
    <w:rsid w:val="009D64FC"/>
    <w:rsid w:val="009D7495"/>
    <w:rsid w:val="009D79FE"/>
    <w:rsid w:val="009E149D"/>
    <w:rsid w:val="009E197D"/>
    <w:rsid w:val="009E38FA"/>
    <w:rsid w:val="009E498D"/>
    <w:rsid w:val="009E4E80"/>
    <w:rsid w:val="009E54ED"/>
    <w:rsid w:val="009E723D"/>
    <w:rsid w:val="009F0715"/>
    <w:rsid w:val="009F34D9"/>
    <w:rsid w:val="009F513F"/>
    <w:rsid w:val="009F6CD6"/>
    <w:rsid w:val="00A039F4"/>
    <w:rsid w:val="00A040FD"/>
    <w:rsid w:val="00A04EAB"/>
    <w:rsid w:val="00A064BA"/>
    <w:rsid w:val="00A06DB7"/>
    <w:rsid w:val="00A108C7"/>
    <w:rsid w:val="00A11C7C"/>
    <w:rsid w:val="00A15523"/>
    <w:rsid w:val="00A15667"/>
    <w:rsid w:val="00A158F1"/>
    <w:rsid w:val="00A15956"/>
    <w:rsid w:val="00A15AFD"/>
    <w:rsid w:val="00A21259"/>
    <w:rsid w:val="00A21E27"/>
    <w:rsid w:val="00A21F7D"/>
    <w:rsid w:val="00A229F7"/>
    <w:rsid w:val="00A245EC"/>
    <w:rsid w:val="00A2486E"/>
    <w:rsid w:val="00A261E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2090"/>
    <w:rsid w:val="00A55204"/>
    <w:rsid w:val="00A563F9"/>
    <w:rsid w:val="00A5717F"/>
    <w:rsid w:val="00A57648"/>
    <w:rsid w:val="00A623E9"/>
    <w:rsid w:val="00A62C08"/>
    <w:rsid w:val="00A63BE8"/>
    <w:rsid w:val="00A65AFB"/>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200FF"/>
    <w:rsid w:val="00B2287E"/>
    <w:rsid w:val="00B23A0E"/>
    <w:rsid w:val="00B26148"/>
    <w:rsid w:val="00B27A33"/>
    <w:rsid w:val="00B27DAC"/>
    <w:rsid w:val="00B27FBD"/>
    <w:rsid w:val="00B306F0"/>
    <w:rsid w:val="00B33E22"/>
    <w:rsid w:val="00B34F40"/>
    <w:rsid w:val="00B35F47"/>
    <w:rsid w:val="00B362E5"/>
    <w:rsid w:val="00B37391"/>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4928"/>
    <w:rsid w:val="00C1572D"/>
    <w:rsid w:val="00C17C3E"/>
    <w:rsid w:val="00C22678"/>
    <w:rsid w:val="00C23BB0"/>
    <w:rsid w:val="00C26A05"/>
    <w:rsid w:val="00C27C79"/>
    <w:rsid w:val="00C338CA"/>
    <w:rsid w:val="00C3414F"/>
    <w:rsid w:val="00C37801"/>
    <w:rsid w:val="00C4032B"/>
    <w:rsid w:val="00C450B7"/>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5B5"/>
    <w:rsid w:val="00C61E39"/>
    <w:rsid w:val="00C629E6"/>
    <w:rsid w:val="00C63D08"/>
    <w:rsid w:val="00C650EB"/>
    <w:rsid w:val="00C66A1F"/>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3085"/>
    <w:rsid w:val="00CA3092"/>
    <w:rsid w:val="00CA41BB"/>
    <w:rsid w:val="00CA51EF"/>
    <w:rsid w:val="00CA5ABF"/>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42D7"/>
    <w:rsid w:val="00CC504A"/>
    <w:rsid w:val="00CD282A"/>
    <w:rsid w:val="00CD2E52"/>
    <w:rsid w:val="00CD4518"/>
    <w:rsid w:val="00CD58DE"/>
    <w:rsid w:val="00CD7AAB"/>
    <w:rsid w:val="00CE0528"/>
    <w:rsid w:val="00CE0609"/>
    <w:rsid w:val="00CE0FAC"/>
    <w:rsid w:val="00CE2C54"/>
    <w:rsid w:val="00CE4759"/>
    <w:rsid w:val="00CE4B64"/>
    <w:rsid w:val="00CE603D"/>
    <w:rsid w:val="00CE66CC"/>
    <w:rsid w:val="00CE7C80"/>
    <w:rsid w:val="00CF1251"/>
    <w:rsid w:val="00CF2F5E"/>
    <w:rsid w:val="00CF3F97"/>
    <w:rsid w:val="00CF5C6F"/>
    <w:rsid w:val="00CF6214"/>
    <w:rsid w:val="00CF6C1F"/>
    <w:rsid w:val="00D002CE"/>
    <w:rsid w:val="00D009CE"/>
    <w:rsid w:val="00D02297"/>
    <w:rsid w:val="00D02F51"/>
    <w:rsid w:val="00D0335E"/>
    <w:rsid w:val="00D04CC4"/>
    <w:rsid w:val="00D04F8E"/>
    <w:rsid w:val="00D05D9D"/>
    <w:rsid w:val="00D109F9"/>
    <w:rsid w:val="00D1359B"/>
    <w:rsid w:val="00D1431F"/>
    <w:rsid w:val="00D15333"/>
    <w:rsid w:val="00D21C9A"/>
    <w:rsid w:val="00D23AC7"/>
    <w:rsid w:val="00D25B71"/>
    <w:rsid w:val="00D25BAF"/>
    <w:rsid w:val="00D260BE"/>
    <w:rsid w:val="00D31C98"/>
    <w:rsid w:val="00D32114"/>
    <w:rsid w:val="00D322C2"/>
    <w:rsid w:val="00D32715"/>
    <w:rsid w:val="00D338D2"/>
    <w:rsid w:val="00D34647"/>
    <w:rsid w:val="00D377C1"/>
    <w:rsid w:val="00D37EC5"/>
    <w:rsid w:val="00D4052D"/>
    <w:rsid w:val="00D40617"/>
    <w:rsid w:val="00D4135F"/>
    <w:rsid w:val="00D43489"/>
    <w:rsid w:val="00D4454D"/>
    <w:rsid w:val="00D4707D"/>
    <w:rsid w:val="00D51CBF"/>
    <w:rsid w:val="00D554D6"/>
    <w:rsid w:val="00D55C41"/>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1123"/>
    <w:rsid w:val="00DB23D1"/>
    <w:rsid w:val="00DB3B0F"/>
    <w:rsid w:val="00DC0417"/>
    <w:rsid w:val="00DC0883"/>
    <w:rsid w:val="00DC08CB"/>
    <w:rsid w:val="00DC34B9"/>
    <w:rsid w:val="00DC3E17"/>
    <w:rsid w:val="00DC41F6"/>
    <w:rsid w:val="00DC51E9"/>
    <w:rsid w:val="00DC7EC7"/>
    <w:rsid w:val="00DC7F1F"/>
    <w:rsid w:val="00DC7F3C"/>
    <w:rsid w:val="00DD27F3"/>
    <w:rsid w:val="00DD798C"/>
    <w:rsid w:val="00DE0581"/>
    <w:rsid w:val="00DE138D"/>
    <w:rsid w:val="00DE1C27"/>
    <w:rsid w:val="00DE305A"/>
    <w:rsid w:val="00DE4C8B"/>
    <w:rsid w:val="00DE5E9C"/>
    <w:rsid w:val="00DE6339"/>
    <w:rsid w:val="00DF105F"/>
    <w:rsid w:val="00DF29C0"/>
    <w:rsid w:val="00DF35D8"/>
    <w:rsid w:val="00DF4AC9"/>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67E"/>
    <w:rsid w:val="00E14B16"/>
    <w:rsid w:val="00E16486"/>
    <w:rsid w:val="00E16487"/>
    <w:rsid w:val="00E17F4B"/>
    <w:rsid w:val="00E24454"/>
    <w:rsid w:val="00E245D8"/>
    <w:rsid w:val="00E24A0C"/>
    <w:rsid w:val="00E24D89"/>
    <w:rsid w:val="00E273F8"/>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6EDC"/>
    <w:rsid w:val="00E6114D"/>
    <w:rsid w:val="00E62F69"/>
    <w:rsid w:val="00E63471"/>
    <w:rsid w:val="00E647C6"/>
    <w:rsid w:val="00E67561"/>
    <w:rsid w:val="00E67F43"/>
    <w:rsid w:val="00E701D0"/>
    <w:rsid w:val="00E70345"/>
    <w:rsid w:val="00E70DCC"/>
    <w:rsid w:val="00E7220B"/>
    <w:rsid w:val="00E76849"/>
    <w:rsid w:val="00E81C12"/>
    <w:rsid w:val="00E858FA"/>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772"/>
    <w:rsid w:val="00F13918"/>
    <w:rsid w:val="00F150CB"/>
    <w:rsid w:val="00F15454"/>
    <w:rsid w:val="00F172D2"/>
    <w:rsid w:val="00F17FE8"/>
    <w:rsid w:val="00F2080B"/>
    <w:rsid w:val="00F24941"/>
    <w:rsid w:val="00F25265"/>
    <w:rsid w:val="00F26185"/>
    <w:rsid w:val="00F26377"/>
    <w:rsid w:val="00F26412"/>
    <w:rsid w:val="00F306C7"/>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18E5"/>
    <w:rsid w:val="00FD1A3E"/>
    <w:rsid w:val="00FD2083"/>
    <w:rsid w:val="00FD2603"/>
    <w:rsid w:val="00FD7283"/>
    <w:rsid w:val="00FE0E23"/>
    <w:rsid w:val="00FE11BE"/>
    <w:rsid w:val="00FE1DC1"/>
    <w:rsid w:val="00FE2267"/>
    <w:rsid w:val="00FE2D1A"/>
    <w:rsid w:val="00FE333D"/>
    <w:rsid w:val="00FF09BC"/>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4ADD2ABD-F874-4064-8915-442EF10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E0E6-A65D-4254-A3D5-F9FDCE36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8098</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Valentin.Vlad@epc-cep.eu</dc:creator>
  <cp:keywords/>
  <cp:lastModifiedBy>Ruta Murnikaite</cp:lastModifiedBy>
  <cp:revision>2</cp:revision>
  <cp:lastPrinted>2015-04-02T08:43:00Z</cp:lastPrinted>
  <dcterms:created xsi:type="dcterms:W3CDTF">2018-05-18T15:18:00Z</dcterms:created>
  <dcterms:modified xsi:type="dcterms:W3CDTF">2018-05-18T15:18:00Z</dcterms:modified>
</cp:coreProperties>
</file>