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1F" w:rsidRPr="00300DBC" w:rsidRDefault="003B6979" w:rsidP="00347015">
      <w:pPr>
        <w:tabs>
          <w:tab w:val="center" w:pos="4819"/>
          <w:tab w:val="left" w:pos="7140"/>
        </w:tabs>
        <w:rPr>
          <w:rFonts w:ascii="Verdana" w:hAnsi="Verdana"/>
          <w:b/>
          <w:sz w:val="32"/>
          <w:szCs w:val="32"/>
          <w:lang w:val="en-US"/>
        </w:rPr>
      </w:pPr>
      <w:bookmarkStart w:id="0" w:name="_GoBack"/>
      <w:bookmarkEnd w:id="0"/>
      <w:r w:rsidRPr="00300DBC">
        <w:rPr>
          <w:rFonts w:ascii="Verdana" w:hAnsi="Verdana"/>
          <w:b/>
          <w:sz w:val="32"/>
          <w:szCs w:val="32"/>
          <w:lang w:val="en-US"/>
        </w:rPr>
        <w:tab/>
      </w:r>
      <w:r w:rsidRPr="00300DBC">
        <w:rPr>
          <w:rFonts w:ascii="Verdana" w:hAnsi="Verdana"/>
          <w:b/>
          <w:sz w:val="32"/>
          <w:szCs w:val="32"/>
          <w:lang w:val="en-US"/>
        </w:rPr>
        <w:tab/>
      </w:r>
    </w:p>
    <w:p w:rsidR="007674ED" w:rsidRPr="00300DBC" w:rsidRDefault="007674ED" w:rsidP="00347015">
      <w:pPr>
        <w:rPr>
          <w:rFonts w:ascii="Verdana" w:hAnsi="Verdana"/>
          <w:b/>
          <w:lang w:val="en-US"/>
        </w:rPr>
      </w:pPr>
      <w:r w:rsidRPr="00F13576">
        <w:rPr>
          <w:rFonts w:ascii="Verdana" w:hAnsi="Verdana"/>
          <w:b/>
          <w:lang w:val="en-US"/>
        </w:rPr>
        <w:t>Approved</w:t>
      </w:r>
      <w:r w:rsidR="009A543A" w:rsidRPr="00300DBC">
        <w:rPr>
          <w:rFonts w:ascii="Verdana" w:hAnsi="Verdana"/>
          <w:b/>
          <w:lang w:val="en-US"/>
        </w:rPr>
        <w:t xml:space="preserve"> </w:t>
      </w:r>
      <w:r w:rsidR="00B84427" w:rsidRPr="00300DBC">
        <w:rPr>
          <w:rFonts w:ascii="Verdana" w:hAnsi="Verdana"/>
          <w:b/>
          <w:lang w:val="en-US"/>
        </w:rPr>
        <w:t>m</w:t>
      </w:r>
      <w:r w:rsidR="002C0100" w:rsidRPr="00300DBC">
        <w:rPr>
          <w:rFonts w:ascii="Verdana" w:hAnsi="Verdana"/>
          <w:b/>
          <w:lang w:val="en-US"/>
        </w:rPr>
        <w:t xml:space="preserve">inutes of the </w:t>
      </w:r>
      <w:r w:rsidR="006F2504">
        <w:rPr>
          <w:rFonts w:ascii="Verdana" w:hAnsi="Verdana"/>
          <w:b/>
          <w:lang w:val="en-US"/>
        </w:rPr>
        <w:t>2</w:t>
      </w:r>
      <w:r w:rsidR="006F2504" w:rsidRPr="006F2504">
        <w:rPr>
          <w:rFonts w:ascii="Verdana" w:hAnsi="Verdana"/>
          <w:b/>
          <w:vertAlign w:val="superscript"/>
          <w:lang w:val="en-US"/>
        </w:rPr>
        <w:t>nd</w:t>
      </w:r>
      <w:r w:rsidR="006F2504">
        <w:rPr>
          <w:rFonts w:ascii="Verdana" w:hAnsi="Verdana"/>
          <w:b/>
          <w:lang w:val="en-US"/>
        </w:rPr>
        <w:t xml:space="preserve"> </w:t>
      </w:r>
      <w:r w:rsidRPr="00300DBC">
        <w:rPr>
          <w:rFonts w:ascii="Verdana" w:hAnsi="Verdana"/>
          <w:b/>
          <w:lang w:val="en-US"/>
        </w:rPr>
        <w:t>meeting of</w:t>
      </w:r>
    </w:p>
    <w:p w:rsidR="0086435D" w:rsidRPr="00300DBC" w:rsidRDefault="002C0100" w:rsidP="00347015">
      <w:pPr>
        <w:rPr>
          <w:rFonts w:ascii="Verdana" w:hAnsi="Verdana"/>
          <w:b/>
          <w:lang w:val="en-US"/>
        </w:rPr>
      </w:pPr>
      <w:r w:rsidRPr="00300DBC">
        <w:rPr>
          <w:rFonts w:ascii="Verdana" w:hAnsi="Verdana"/>
          <w:b/>
          <w:lang w:val="en-US"/>
        </w:rPr>
        <w:t>E</w:t>
      </w:r>
      <w:r w:rsidR="00B84427" w:rsidRPr="00300DBC">
        <w:rPr>
          <w:rFonts w:ascii="Verdana" w:hAnsi="Verdana"/>
          <w:b/>
          <w:lang w:val="en-US"/>
        </w:rPr>
        <w:t>PC</w:t>
      </w:r>
      <w:r w:rsidRPr="00300DBC">
        <w:rPr>
          <w:rFonts w:ascii="Verdana" w:hAnsi="Verdana"/>
          <w:b/>
          <w:lang w:val="en-US"/>
        </w:rPr>
        <w:t xml:space="preserve"> </w:t>
      </w:r>
      <w:r w:rsidR="00B84427" w:rsidRPr="00300DBC">
        <w:rPr>
          <w:rFonts w:ascii="Verdana" w:hAnsi="Verdana"/>
          <w:b/>
          <w:lang w:val="en-US"/>
        </w:rPr>
        <w:t xml:space="preserve">Multi-Stakeholder Group on </w:t>
      </w:r>
      <w:r w:rsidR="007674ED" w:rsidRPr="00300DBC">
        <w:rPr>
          <w:rFonts w:ascii="Verdana" w:hAnsi="Verdana"/>
          <w:b/>
          <w:lang w:val="en-US"/>
        </w:rPr>
        <w:t>EIPP</w:t>
      </w:r>
      <w:r w:rsidR="00B84427" w:rsidRPr="00300DBC">
        <w:rPr>
          <w:rFonts w:ascii="Verdana" w:hAnsi="Verdana"/>
          <w:b/>
          <w:lang w:val="en-US"/>
        </w:rPr>
        <w:t xml:space="preserve"> (EIPP MSG)</w:t>
      </w:r>
    </w:p>
    <w:p w:rsidR="0018054C" w:rsidRPr="00300DBC" w:rsidRDefault="0018054C" w:rsidP="00347015">
      <w:pPr>
        <w:spacing w:before="120"/>
        <w:rPr>
          <w:rFonts w:ascii="Verdana" w:hAnsi="Verdana"/>
          <w:b/>
          <w:sz w:val="20"/>
          <w:szCs w:val="20"/>
          <w:lang w:val="en-US"/>
        </w:rPr>
      </w:pPr>
      <w:r w:rsidRPr="00300DBC">
        <w:rPr>
          <w:rFonts w:ascii="Verdana" w:hAnsi="Verdana"/>
          <w:b/>
          <w:sz w:val="20"/>
          <w:szCs w:val="20"/>
          <w:lang w:val="en-US"/>
        </w:rPr>
        <w:t xml:space="preserve">Held on </w:t>
      </w:r>
      <w:r w:rsidR="00B84427" w:rsidRPr="00300DBC">
        <w:rPr>
          <w:rFonts w:ascii="Verdana" w:hAnsi="Verdana"/>
          <w:b/>
          <w:sz w:val="20"/>
          <w:szCs w:val="20"/>
          <w:lang w:val="en-US"/>
        </w:rPr>
        <w:t>2</w:t>
      </w:r>
      <w:r w:rsidR="006F2504">
        <w:rPr>
          <w:rFonts w:ascii="Verdana" w:hAnsi="Verdana"/>
          <w:b/>
          <w:sz w:val="20"/>
          <w:szCs w:val="20"/>
          <w:lang w:val="en-US"/>
        </w:rPr>
        <w:t>2</w:t>
      </w:r>
      <w:r w:rsidR="007031EA" w:rsidRPr="00300DBC">
        <w:rPr>
          <w:rFonts w:ascii="Verdana" w:hAnsi="Verdana"/>
          <w:b/>
          <w:sz w:val="20"/>
          <w:szCs w:val="20"/>
          <w:lang w:val="en-US"/>
        </w:rPr>
        <w:t xml:space="preserve"> </w:t>
      </w:r>
      <w:r w:rsidR="006F2504">
        <w:rPr>
          <w:rFonts w:ascii="Verdana" w:hAnsi="Verdana"/>
          <w:b/>
          <w:sz w:val="20"/>
          <w:szCs w:val="20"/>
          <w:lang w:val="en-US"/>
        </w:rPr>
        <w:t>March</w:t>
      </w:r>
      <w:r w:rsidR="00C47511" w:rsidRPr="00300DBC">
        <w:rPr>
          <w:rFonts w:ascii="Verdana" w:hAnsi="Verdana"/>
          <w:b/>
          <w:sz w:val="20"/>
          <w:szCs w:val="20"/>
          <w:lang w:val="en-US"/>
        </w:rPr>
        <w:t xml:space="preserve"> </w:t>
      </w:r>
      <w:r w:rsidR="006F2504">
        <w:rPr>
          <w:rFonts w:ascii="Verdana" w:hAnsi="Verdana"/>
          <w:b/>
          <w:sz w:val="20"/>
          <w:szCs w:val="20"/>
          <w:lang w:val="en-US"/>
        </w:rPr>
        <w:t>in</w:t>
      </w:r>
      <w:r w:rsidR="001E71A1" w:rsidRPr="00300DBC">
        <w:rPr>
          <w:rFonts w:ascii="Verdana" w:hAnsi="Verdana"/>
          <w:b/>
          <w:sz w:val="20"/>
          <w:szCs w:val="20"/>
          <w:lang w:val="en-US"/>
        </w:rPr>
        <w:t xml:space="preserve"> the</w:t>
      </w:r>
      <w:r w:rsidR="00F17FE8" w:rsidRPr="00300DBC">
        <w:rPr>
          <w:rFonts w:ascii="Verdana" w:hAnsi="Verdana"/>
          <w:b/>
          <w:sz w:val="20"/>
          <w:szCs w:val="20"/>
          <w:lang w:val="en-US"/>
        </w:rPr>
        <w:t xml:space="preserve"> </w:t>
      </w:r>
      <w:proofErr w:type="spellStart"/>
      <w:r w:rsidR="006F2504">
        <w:rPr>
          <w:rFonts w:ascii="Verdana" w:hAnsi="Verdana"/>
          <w:b/>
          <w:sz w:val="20"/>
          <w:szCs w:val="20"/>
          <w:lang w:val="en-US"/>
        </w:rPr>
        <w:t>EuroCommerce</w:t>
      </w:r>
      <w:proofErr w:type="spellEnd"/>
      <w:r w:rsidR="00F17FE8" w:rsidRPr="00300DBC">
        <w:rPr>
          <w:rFonts w:ascii="Verdana" w:hAnsi="Verdana"/>
          <w:b/>
          <w:sz w:val="20"/>
          <w:szCs w:val="20"/>
          <w:lang w:val="en-US"/>
        </w:rPr>
        <w:t xml:space="preserve"> premises</w:t>
      </w:r>
      <w:r w:rsidR="001E71A1" w:rsidRPr="00300DBC">
        <w:rPr>
          <w:rFonts w:ascii="Verdana" w:hAnsi="Verdana"/>
          <w:b/>
          <w:sz w:val="20"/>
          <w:szCs w:val="20"/>
          <w:lang w:val="en-US"/>
        </w:rPr>
        <w:t xml:space="preserve"> in Brussels</w:t>
      </w:r>
    </w:p>
    <w:p w:rsidR="00AF1511" w:rsidRPr="00300DBC" w:rsidRDefault="00AF1511" w:rsidP="00347015">
      <w:pPr>
        <w:pStyle w:val="Title"/>
        <w:spacing w:before="60"/>
        <w:jc w:val="both"/>
        <w:rPr>
          <w:rFonts w:ascii="Verdana" w:hAnsi="Verdana"/>
          <w:sz w:val="20"/>
          <w:lang w:val="en-US"/>
        </w:rPr>
      </w:pPr>
    </w:p>
    <w:p w:rsidR="00C23BB0" w:rsidRPr="00300DBC" w:rsidRDefault="00A749EE" w:rsidP="00347015">
      <w:pPr>
        <w:pStyle w:val="Title"/>
        <w:spacing w:before="60"/>
        <w:jc w:val="both"/>
        <w:rPr>
          <w:rFonts w:ascii="Verdana" w:hAnsi="Verdana"/>
          <w:sz w:val="20"/>
          <w:szCs w:val="20"/>
        </w:rPr>
      </w:pPr>
      <w:r w:rsidRPr="00300DBC">
        <w:rPr>
          <w:rFonts w:ascii="Verdana" w:hAnsi="Verdana"/>
          <w:sz w:val="20"/>
          <w:szCs w:val="20"/>
        </w:rPr>
        <w:t xml:space="preserve">Distribution: </w:t>
      </w:r>
      <w:r w:rsidR="00B84427" w:rsidRPr="00300DBC">
        <w:rPr>
          <w:rFonts w:ascii="Verdana" w:hAnsi="Verdana"/>
          <w:sz w:val="20"/>
          <w:szCs w:val="20"/>
        </w:rPr>
        <w:t>EIPP MSG</w:t>
      </w:r>
    </w:p>
    <w:p w:rsidR="00CE4759" w:rsidRPr="00300DBC" w:rsidRDefault="00CE4759" w:rsidP="00347015">
      <w:pPr>
        <w:pBdr>
          <w:bottom w:val="single" w:sz="6" w:space="1" w:color="auto"/>
        </w:pBdr>
        <w:rPr>
          <w:rFonts w:ascii="Verdana" w:hAnsi="Verdana"/>
          <w:b/>
          <w:bCs/>
          <w:sz w:val="20"/>
          <w:szCs w:val="20"/>
        </w:rPr>
      </w:pP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DOCPROPERTY  Comments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COMMENTS  \* Upper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b/>
          <w:bCs/>
          <w:sz w:val="20"/>
          <w:szCs w:val="20"/>
        </w:rPr>
        <w:t>Restrict</w:t>
      </w:r>
      <w:r w:rsidR="00E14B16" w:rsidRPr="00300DBC">
        <w:rPr>
          <w:rFonts w:ascii="Verdana" w:hAnsi="Verdana"/>
          <w:b/>
          <w:bCs/>
          <w:sz w:val="20"/>
          <w:szCs w:val="20"/>
        </w:rPr>
        <w:t>ed: Yes</w:t>
      </w:r>
    </w:p>
    <w:p w:rsidR="0086435D" w:rsidRPr="00300DBC" w:rsidRDefault="0086435D" w:rsidP="00347015">
      <w:pPr>
        <w:rPr>
          <w:rFonts w:ascii="Verdana" w:hAnsi="Verdana"/>
          <w:lang w:val="en-US"/>
        </w:rPr>
      </w:pPr>
    </w:p>
    <w:p w:rsidR="008A03BD" w:rsidRPr="00300DBC" w:rsidRDefault="008A03BD" w:rsidP="00347015">
      <w:pPr>
        <w:rPr>
          <w:rFonts w:ascii="Verdana" w:hAnsi="Verdana"/>
          <w:lang w:val="en-US"/>
        </w:rPr>
      </w:pPr>
    </w:p>
    <w:p w:rsidR="0050680A" w:rsidRPr="00300DBC" w:rsidRDefault="00B306F0" w:rsidP="00347015">
      <w:pPr>
        <w:numPr>
          <w:ilvl w:val="0"/>
          <w:numId w:val="6"/>
        </w:numPr>
        <w:rPr>
          <w:rFonts w:ascii="Verdana" w:hAnsi="Verdana"/>
          <w:b/>
          <w:lang w:val="en-US"/>
        </w:rPr>
      </w:pPr>
      <w:r w:rsidRPr="00300DBC">
        <w:rPr>
          <w:rFonts w:ascii="Verdana" w:hAnsi="Verdana"/>
          <w:b/>
          <w:lang w:val="en-US"/>
        </w:rPr>
        <w:t>Introduction</w:t>
      </w:r>
      <w:r w:rsidR="002707BF" w:rsidRPr="00300DBC">
        <w:rPr>
          <w:rFonts w:ascii="Verdana" w:hAnsi="Verdana"/>
          <w:b/>
          <w:lang w:val="en-US"/>
        </w:rPr>
        <w:t xml:space="preserve">, </w:t>
      </w:r>
      <w:r w:rsidR="00CE7C80" w:rsidRPr="00300DBC">
        <w:rPr>
          <w:rFonts w:ascii="Verdana" w:hAnsi="Verdana"/>
          <w:b/>
          <w:lang w:val="en-US"/>
        </w:rPr>
        <w:t>presentation</w:t>
      </w:r>
      <w:r w:rsidR="0025051F" w:rsidRPr="00300DBC">
        <w:rPr>
          <w:rFonts w:ascii="Verdana" w:hAnsi="Verdana"/>
          <w:b/>
          <w:lang w:val="en-US"/>
        </w:rPr>
        <w:t xml:space="preserve"> of the Agenda</w:t>
      </w:r>
    </w:p>
    <w:p w:rsidR="003A6831" w:rsidRPr="00300DBC" w:rsidRDefault="003A6831" w:rsidP="00347015">
      <w:pPr>
        <w:rPr>
          <w:rFonts w:ascii="Verdana" w:hAnsi="Verdana"/>
          <w:b/>
          <w:lang w:val="en-US"/>
        </w:rPr>
      </w:pPr>
    </w:p>
    <w:p w:rsidR="00004616" w:rsidRPr="00D02788" w:rsidRDefault="00004616" w:rsidP="00347015">
      <w:pPr>
        <w:rPr>
          <w:rFonts w:ascii="Verdana" w:hAnsi="Verdana"/>
          <w:b/>
          <w:lang w:val="en-US"/>
        </w:rPr>
      </w:pPr>
      <w:r w:rsidRPr="00D02788">
        <w:rPr>
          <w:rFonts w:ascii="Verdana" w:hAnsi="Verdana"/>
          <w:lang w:val="en-US"/>
        </w:rPr>
        <w:t xml:space="preserve">The </w:t>
      </w:r>
      <w:r w:rsidR="001E71A1" w:rsidRPr="00D02788">
        <w:rPr>
          <w:rFonts w:ascii="Verdana" w:hAnsi="Verdana"/>
          <w:lang w:val="en-US"/>
        </w:rPr>
        <w:t>meeting was held</w:t>
      </w:r>
      <w:r w:rsidRPr="00D02788">
        <w:rPr>
          <w:rFonts w:ascii="Verdana" w:hAnsi="Verdana"/>
          <w:lang w:val="en-US"/>
        </w:rPr>
        <w:t xml:space="preserve"> </w:t>
      </w:r>
      <w:r w:rsidR="006F2504" w:rsidRPr="00D02788">
        <w:rPr>
          <w:rFonts w:ascii="Verdana" w:hAnsi="Verdana"/>
          <w:lang w:val="en-US"/>
        </w:rPr>
        <w:t xml:space="preserve">in a meeting room at </w:t>
      </w:r>
      <w:proofErr w:type="spellStart"/>
      <w:r w:rsidR="006F2504" w:rsidRPr="00D02788">
        <w:rPr>
          <w:rFonts w:ascii="Verdana" w:hAnsi="Verdana"/>
          <w:b/>
          <w:lang w:val="en-US"/>
        </w:rPr>
        <w:t>EuroCommerce</w:t>
      </w:r>
      <w:proofErr w:type="spellEnd"/>
      <w:r w:rsidR="006F2504" w:rsidRPr="00D02788">
        <w:rPr>
          <w:rFonts w:ascii="Verdana" w:hAnsi="Verdana"/>
          <w:b/>
          <w:lang w:val="en-US"/>
        </w:rPr>
        <w:t xml:space="preserve"> </w:t>
      </w:r>
      <w:r w:rsidR="006F2504" w:rsidRPr="00D02788">
        <w:rPr>
          <w:rFonts w:ascii="Verdana" w:hAnsi="Verdana"/>
          <w:lang w:val="en-US"/>
        </w:rPr>
        <w:t>premises</w:t>
      </w:r>
      <w:r w:rsidR="006F2504" w:rsidRPr="00D02788">
        <w:rPr>
          <w:rFonts w:ascii="Verdana" w:hAnsi="Verdana"/>
          <w:b/>
          <w:lang w:val="en-US"/>
        </w:rPr>
        <w:t>.</w:t>
      </w:r>
    </w:p>
    <w:p w:rsidR="006F2504" w:rsidRPr="00D02788" w:rsidRDefault="006F2504" w:rsidP="00347015">
      <w:pPr>
        <w:rPr>
          <w:rFonts w:ascii="Verdana" w:hAnsi="Verdana"/>
          <w:lang w:val="en-US"/>
        </w:rPr>
      </w:pPr>
    </w:p>
    <w:p w:rsidR="00335D70" w:rsidRPr="00D02788" w:rsidRDefault="00554D53" w:rsidP="00347015">
      <w:pPr>
        <w:rPr>
          <w:rFonts w:ascii="Verdana" w:hAnsi="Verdana"/>
          <w:lang w:val="en-US"/>
        </w:rPr>
      </w:pPr>
      <w:r w:rsidRPr="00D02788">
        <w:rPr>
          <w:rFonts w:ascii="Verdana" w:hAnsi="Verdana"/>
          <w:lang w:val="en-US"/>
        </w:rPr>
        <w:t xml:space="preserve">The </w:t>
      </w:r>
      <w:r w:rsidR="00C920F3" w:rsidRPr="00D02788">
        <w:rPr>
          <w:rFonts w:ascii="Verdana" w:hAnsi="Verdana"/>
          <w:lang w:val="en-US"/>
        </w:rPr>
        <w:t>s</w:t>
      </w:r>
      <w:r w:rsidR="00F7584A" w:rsidRPr="00D02788">
        <w:rPr>
          <w:rFonts w:ascii="Verdana" w:hAnsi="Verdana"/>
          <w:lang w:val="en-US"/>
        </w:rPr>
        <w:t>ecretary,</w:t>
      </w:r>
      <w:r w:rsidRPr="00D02788">
        <w:rPr>
          <w:rFonts w:ascii="Verdana" w:hAnsi="Verdana"/>
          <w:lang w:val="en-US"/>
        </w:rPr>
        <w:t xml:space="preserve"> </w:t>
      </w:r>
      <w:r w:rsidR="00F7584A" w:rsidRPr="00D02788">
        <w:rPr>
          <w:rFonts w:ascii="Verdana" w:hAnsi="Verdana"/>
          <w:lang w:val="en-US"/>
        </w:rPr>
        <w:t>Valentin Vlad,</w:t>
      </w:r>
      <w:r w:rsidR="007249D9" w:rsidRPr="00D02788">
        <w:rPr>
          <w:rFonts w:ascii="Verdana" w:hAnsi="Verdana"/>
          <w:lang w:val="en-US"/>
        </w:rPr>
        <w:t xml:space="preserve"> </w:t>
      </w:r>
      <w:r w:rsidRPr="00D02788">
        <w:rPr>
          <w:rFonts w:ascii="Verdana" w:hAnsi="Verdana"/>
          <w:lang w:val="en-US"/>
        </w:rPr>
        <w:t xml:space="preserve">welcomed the participants </w:t>
      </w:r>
      <w:r w:rsidR="006F2504" w:rsidRPr="00D02788">
        <w:rPr>
          <w:rFonts w:ascii="Verdana" w:hAnsi="Verdana"/>
          <w:lang w:val="en-US"/>
        </w:rPr>
        <w:t xml:space="preserve">and invited </w:t>
      </w:r>
      <w:r w:rsidR="00D02788" w:rsidRPr="00D02788">
        <w:rPr>
          <w:rFonts w:ascii="Verdana" w:hAnsi="Verdana"/>
          <w:lang w:val="en-US"/>
        </w:rPr>
        <w:t>them</w:t>
      </w:r>
      <w:r w:rsidR="006F2504" w:rsidRPr="00D02788">
        <w:rPr>
          <w:rFonts w:ascii="Verdana" w:hAnsi="Verdana"/>
          <w:lang w:val="en-US"/>
        </w:rPr>
        <w:t xml:space="preserve"> to a “tour de table” for brief self-introduction</w:t>
      </w:r>
      <w:r w:rsidR="00F7584A" w:rsidRPr="00D02788">
        <w:rPr>
          <w:rFonts w:ascii="Verdana" w:hAnsi="Verdana"/>
          <w:lang w:val="en-US"/>
        </w:rPr>
        <w:t xml:space="preserve">. He informed the members that </w:t>
      </w:r>
      <w:proofErr w:type="spellStart"/>
      <w:r w:rsidR="006F2504" w:rsidRPr="00D02788">
        <w:rPr>
          <w:rFonts w:ascii="Verdana" w:hAnsi="Verdana"/>
          <w:b/>
          <w:lang w:val="en-US"/>
        </w:rPr>
        <w:t>Pirjo</w:t>
      </w:r>
      <w:proofErr w:type="spellEnd"/>
      <w:r w:rsidR="006F2504" w:rsidRPr="00D02788">
        <w:rPr>
          <w:rFonts w:ascii="Verdana" w:hAnsi="Verdana"/>
          <w:b/>
          <w:lang w:val="en-US"/>
        </w:rPr>
        <w:t xml:space="preserve"> </w:t>
      </w:r>
      <w:proofErr w:type="spellStart"/>
      <w:r w:rsidR="006F2504" w:rsidRPr="00D02788">
        <w:rPr>
          <w:rFonts w:ascii="Verdana" w:hAnsi="Verdana"/>
          <w:b/>
          <w:lang w:val="en-US"/>
        </w:rPr>
        <w:t>Ilola</w:t>
      </w:r>
      <w:proofErr w:type="spellEnd"/>
      <w:r w:rsidR="006F2504" w:rsidRPr="00D02788">
        <w:rPr>
          <w:rFonts w:ascii="Verdana" w:hAnsi="Verdana"/>
          <w:lang w:val="en-US"/>
        </w:rPr>
        <w:t xml:space="preserve"> has been elected by the EPC Board as </w:t>
      </w:r>
      <w:r w:rsidR="00F7584A" w:rsidRPr="00D02788">
        <w:rPr>
          <w:rFonts w:ascii="Verdana" w:hAnsi="Verdana"/>
          <w:lang w:val="en-US"/>
        </w:rPr>
        <w:t>the co-chair of the Group representing the EPC</w:t>
      </w:r>
      <w:r w:rsidR="0014537F" w:rsidRPr="00D02788">
        <w:rPr>
          <w:rFonts w:ascii="Verdana" w:hAnsi="Verdana"/>
          <w:lang w:val="en-US"/>
        </w:rPr>
        <w:t xml:space="preserve">. </w:t>
      </w:r>
      <w:r w:rsidR="00F7584A" w:rsidRPr="00D02788">
        <w:rPr>
          <w:rFonts w:ascii="Verdana" w:hAnsi="Verdana"/>
          <w:lang w:val="en-US"/>
        </w:rPr>
        <w:t>He presented the agenda which was approved without modifications.</w:t>
      </w:r>
    </w:p>
    <w:p w:rsidR="006F2504" w:rsidRPr="00D02788" w:rsidRDefault="006F2504" w:rsidP="00347015">
      <w:pPr>
        <w:rPr>
          <w:rFonts w:ascii="Verdana" w:hAnsi="Verdana"/>
          <w:lang w:val="en-US"/>
        </w:rPr>
      </w:pPr>
    </w:p>
    <w:p w:rsidR="00CE7C80" w:rsidRPr="00D02788" w:rsidRDefault="00CE7C80" w:rsidP="00347015">
      <w:pPr>
        <w:rPr>
          <w:rFonts w:ascii="Verdana" w:hAnsi="Verdana"/>
          <w:lang w:val="en-US"/>
        </w:rPr>
      </w:pPr>
      <w:r w:rsidRPr="00D02788">
        <w:rPr>
          <w:rFonts w:ascii="Verdana" w:hAnsi="Verdana"/>
          <w:lang w:val="en-US"/>
        </w:rPr>
        <w:t>The list of participants can be found in Annex 1 at the end of these minutes.</w:t>
      </w:r>
    </w:p>
    <w:p w:rsidR="00C920F3" w:rsidRDefault="00C920F3" w:rsidP="00347015">
      <w:pPr>
        <w:rPr>
          <w:rFonts w:ascii="Verdana" w:hAnsi="Verdana"/>
          <w:lang w:val="en-US"/>
        </w:rPr>
      </w:pPr>
    </w:p>
    <w:p w:rsidR="00C920F3" w:rsidRDefault="00C920F3" w:rsidP="00347015">
      <w:pPr>
        <w:rPr>
          <w:rFonts w:ascii="Verdana" w:hAnsi="Verdana"/>
          <w:lang w:val="en-US"/>
        </w:rPr>
      </w:pPr>
      <w:r>
        <w:rPr>
          <w:rFonts w:ascii="Verdana" w:hAnsi="Verdana"/>
          <w:lang w:val="en-US"/>
        </w:rPr>
        <w:t>Some of the members required that the invitations have to be sent for all scheduled meetings. Valentin Vlad acknowledged and indicated that these invitations will be sent.</w:t>
      </w:r>
    </w:p>
    <w:p w:rsidR="00C920F3" w:rsidRDefault="00C920F3" w:rsidP="00347015">
      <w:pPr>
        <w:rPr>
          <w:rFonts w:ascii="Verdana" w:hAnsi="Verdana"/>
          <w:lang w:val="en-US"/>
        </w:rPr>
      </w:pPr>
      <w:r>
        <w:rPr>
          <w:rFonts w:ascii="Verdana" w:hAnsi="Verdana"/>
          <w:lang w:val="en-US"/>
        </w:rPr>
        <w:t xml:space="preserve">Sarah </w:t>
      </w:r>
      <w:proofErr w:type="spellStart"/>
      <w:r>
        <w:rPr>
          <w:rFonts w:ascii="Verdana" w:hAnsi="Verdana"/>
          <w:lang w:val="en-US"/>
        </w:rPr>
        <w:t>Hysén</w:t>
      </w:r>
      <w:proofErr w:type="spellEnd"/>
      <w:r>
        <w:rPr>
          <w:rFonts w:ascii="Verdana" w:hAnsi="Verdana"/>
          <w:lang w:val="en-US"/>
        </w:rPr>
        <w:t xml:space="preserve"> asked what will be presented at the ERPB meeting of June 2018. Massimo </w:t>
      </w:r>
      <w:proofErr w:type="spellStart"/>
      <w:r>
        <w:rPr>
          <w:rFonts w:ascii="Verdana" w:hAnsi="Verdana"/>
          <w:lang w:val="en-US"/>
        </w:rPr>
        <w:t>Battistella</w:t>
      </w:r>
      <w:proofErr w:type="spellEnd"/>
      <w:r>
        <w:rPr>
          <w:rFonts w:ascii="Verdana" w:hAnsi="Verdana"/>
          <w:lang w:val="en-US"/>
        </w:rPr>
        <w:t xml:space="preserve"> answered that an oral status on the work’s progress will be given at this meeting.</w:t>
      </w:r>
      <w:r w:rsidR="00E27345">
        <w:rPr>
          <w:rFonts w:ascii="Verdana" w:hAnsi="Verdana"/>
          <w:lang w:val="en-US"/>
        </w:rPr>
        <w:t xml:space="preserve"> </w:t>
      </w:r>
      <w:proofErr w:type="spellStart"/>
      <w:r w:rsidR="00E27345">
        <w:rPr>
          <w:rFonts w:ascii="Verdana" w:hAnsi="Verdana"/>
          <w:lang w:val="en-US"/>
        </w:rPr>
        <w:t>Mirjam</w:t>
      </w:r>
      <w:proofErr w:type="spellEnd"/>
      <w:r w:rsidR="00E27345">
        <w:rPr>
          <w:rFonts w:ascii="Verdana" w:hAnsi="Verdana"/>
          <w:lang w:val="en-US"/>
        </w:rPr>
        <w:t xml:space="preserve"> </w:t>
      </w:r>
      <w:proofErr w:type="spellStart"/>
      <w:r w:rsidR="00E27345">
        <w:rPr>
          <w:rFonts w:ascii="Verdana" w:hAnsi="Verdana"/>
          <w:lang w:val="en-US"/>
        </w:rPr>
        <w:t>Plooij</w:t>
      </w:r>
      <w:proofErr w:type="spellEnd"/>
      <w:r w:rsidR="00E27345">
        <w:rPr>
          <w:rFonts w:ascii="Verdana" w:hAnsi="Verdana"/>
          <w:lang w:val="en-US"/>
        </w:rPr>
        <w:t xml:space="preserve"> agreed and she pointed out that the work plan should be </w:t>
      </w:r>
      <w:r w:rsidR="00FE660E">
        <w:rPr>
          <w:rFonts w:ascii="Verdana" w:hAnsi="Verdana"/>
          <w:lang w:val="en-US"/>
        </w:rPr>
        <w:t>defined</w:t>
      </w:r>
      <w:r w:rsidR="00E27345">
        <w:rPr>
          <w:rFonts w:ascii="Verdana" w:hAnsi="Verdana"/>
          <w:lang w:val="en-US"/>
        </w:rPr>
        <w:t>.</w:t>
      </w:r>
    </w:p>
    <w:p w:rsidR="00C920F3" w:rsidRDefault="00C920F3" w:rsidP="00347015">
      <w:pPr>
        <w:rPr>
          <w:rFonts w:ascii="Verdana" w:hAnsi="Verdana"/>
          <w:lang w:val="en-US"/>
        </w:rPr>
      </w:pPr>
    </w:p>
    <w:p w:rsidR="00C920F3" w:rsidRPr="00300DBC" w:rsidRDefault="00C920F3" w:rsidP="00347015">
      <w:pPr>
        <w:rPr>
          <w:rFonts w:ascii="Verdana" w:hAnsi="Verdana"/>
          <w:lang w:val="en-US"/>
        </w:rPr>
      </w:pPr>
      <w:r>
        <w:rPr>
          <w:rFonts w:ascii="Verdana" w:hAnsi="Verdana"/>
          <w:lang w:val="en-US"/>
        </w:rPr>
        <w:t>The minutes of the previous Group meeting ha</w:t>
      </w:r>
      <w:r w:rsidR="00D02788">
        <w:rPr>
          <w:rFonts w:ascii="Verdana" w:hAnsi="Verdana"/>
          <w:lang w:val="en-US"/>
        </w:rPr>
        <w:t>ve</w:t>
      </w:r>
      <w:r>
        <w:rPr>
          <w:rFonts w:ascii="Verdana" w:hAnsi="Verdana"/>
          <w:lang w:val="en-US"/>
        </w:rPr>
        <w:t xml:space="preserve"> been approved without comments. </w:t>
      </w:r>
    </w:p>
    <w:p w:rsidR="00B306F0" w:rsidRPr="00300DBC" w:rsidRDefault="00B306F0" w:rsidP="00347015">
      <w:pPr>
        <w:rPr>
          <w:rFonts w:ascii="Verdana" w:hAnsi="Verdana"/>
          <w:lang w:val="en-US"/>
        </w:rPr>
      </w:pPr>
    </w:p>
    <w:p w:rsidR="002707BF" w:rsidRPr="00300DBC" w:rsidRDefault="00CE7C80" w:rsidP="00347015">
      <w:pPr>
        <w:numPr>
          <w:ilvl w:val="0"/>
          <w:numId w:val="6"/>
        </w:numPr>
        <w:rPr>
          <w:rFonts w:ascii="Verdana" w:hAnsi="Verdana"/>
          <w:b/>
          <w:lang w:val="en-US"/>
        </w:rPr>
      </w:pPr>
      <w:r w:rsidRPr="00300DBC">
        <w:rPr>
          <w:rFonts w:ascii="Verdana" w:hAnsi="Verdana"/>
          <w:b/>
          <w:lang w:val="en-US"/>
        </w:rPr>
        <w:t xml:space="preserve">Discussion on the </w:t>
      </w:r>
      <w:r w:rsidR="00B420ED">
        <w:rPr>
          <w:rFonts w:ascii="Verdana" w:hAnsi="Verdana"/>
          <w:b/>
          <w:lang w:val="en-US"/>
        </w:rPr>
        <w:t>Group’s scope of work</w:t>
      </w:r>
      <w:r w:rsidR="002707BF" w:rsidRPr="00300DBC">
        <w:rPr>
          <w:rFonts w:ascii="Verdana" w:hAnsi="Verdana"/>
          <w:b/>
          <w:lang w:val="en-US"/>
        </w:rPr>
        <w:t xml:space="preserve"> </w:t>
      </w:r>
    </w:p>
    <w:p w:rsidR="005E4CA7" w:rsidRPr="00300DBC" w:rsidRDefault="005E4CA7" w:rsidP="00347015">
      <w:pPr>
        <w:rPr>
          <w:rFonts w:ascii="Verdana" w:hAnsi="Verdana"/>
          <w:b/>
          <w:sz w:val="28"/>
          <w:szCs w:val="28"/>
          <w:lang w:val="en-US"/>
        </w:rPr>
      </w:pPr>
    </w:p>
    <w:p w:rsidR="00B420ED" w:rsidRPr="00BD0078" w:rsidRDefault="00B420ED" w:rsidP="00347015">
      <w:pPr>
        <w:rPr>
          <w:rFonts w:ascii="Verdana" w:hAnsi="Verdana"/>
          <w:lang w:val="en-US"/>
        </w:rPr>
      </w:pPr>
      <w:r w:rsidRPr="00BD0078">
        <w:rPr>
          <w:rFonts w:ascii="Verdana" w:hAnsi="Verdana"/>
          <w:lang w:val="en-US"/>
        </w:rPr>
        <w:t xml:space="preserve">Massimo </w:t>
      </w:r>
      <w:proofErr w:type="spellStart"/>
      <w:r w:rsidRPr="00BD0078">
        <w:rPr>
          <w:rFonts w:ascii="Verdana" w:hAnsi="Verdana"/>
          <w:lang w:val="en-US"/>
        </w:rPr>
        <w:t>Battistella</w:t>
      </w:r>
      <w:proofErr w:type="spellEnd"/>
      <w:r w:rsidRPr="00BD0078">
        <w:rPr>
          <w:rFonts w:ascii="Verdana" w:hAnsi="Verdana"/>
          <w:lang w:val="en-US"/>
        </w:rPr>
        <w:t xml:space="preserve"> started the discussion regarding the scope. He indicated that it is important to limit, to “freeze” the scope and to agree on principles that the work will be based on.</w:t>
      </w:r>
    </w:p>
    <w:p w:rsidR="00B420ED" w:rsidRPr="00BD0078" w:rsidRDefault="00B420ED" w:rsidP="00347015">
      <w:pPr>
        <w:rPr>
          <w:rFonts w:ascii="Verdana" w:hAnsi="Verdana"/>
          <w:lang w:val="en-US"/>
        </w:rPr>
      </w:pPr>
      <w:r w:rsidRPr="00BD0078">
        <w:rPr>
          <w:rFonts w:ascii="Verdana" w:hAnsi="Verdana"/>
          <w:lang w:val="en-US"/>
        </w:rPr>
        <w:t xml:space="preserve"> </w:t>
      </w:r>
    </w:p>
    <w:p w:rsidR="00F7584A" w:rsidRPr="00BD0078" w:rsidRDefault="00F7584A" w:rsidP="00B420ED">
      <w:pPr>
        <w:rPr>
          <w:rFonts w:ascii="Verdana" w:hAnsi="Verdana"/>
          <w:lang w:val="en-US"/>
        </w:rPr>
      </w:pPr>
      <w:r w:rsidRPr="00BD0078">
        <w:rPr>
          <w:rFonts w:ascii="Verdana" w:hAnsi="Verdana"/>
          <w:lang w:val="en-US"/>
        </w:rPr>
        <w:t xml:space="preserve">Valentin Vlad </w:t>
      </w:r>
      <w:r w:rsidR="00B420ED" w:rsidRPr="00BD0078">
        <w:rPr>
          <w:rFonts w:ascii="Verdana" w:hAnsi="Verdana"/>
          <w:lang w:val="en-US"/>
        </w:rPr>
        <w:t xml:space="preserve">displayed the presentation </w:t>
      </w:r>
      <w:r w:rsidR="00DB5EBA">
        <w:rPr>
          <w:rFonts w:ascii="Verdana" w:hAnsi="Verdana"/>
          <w:lang w:val="en-US"/>
        </w:rPr>
        <w:t>“</w:t>
      </w:r>
      <w:r w:rsidR="00B420ED" w:rsidRPr="00BD0078">
        <w:rPr>
          <w:rFonts w:ascii="Verdana" w:hAnsi="Verdana"/>
          <w:lang w:val="en-US"/>
        </w:rPr>
        <w:t>EIPP MSG 008-18 scope definition-v0.3.pptx</w:t>
      </w:r>
      <w:r w:rsidR="00DB5EBA">
        <w:rPr>
          <w:rFonts w:ascii="Verdana" w:hAnsi="Verdana"/>
          <w:lang w:val="en-US"/>
        </w:rPr>
        <w:t>”</w:t>
      </w:r>
      <w:r w:rsidR="00B420ED" w:rsidRPr="00BD0078">
        <w:rPr>
          <w:rFonts w:ascii="Verdana" w:hAnsi="Verdana"/>
          <w:lang w:val="en-US"/>
        </w:rPr>
        <w:t>.</w:t>
      </w:r>
    </w:p>
    <w:p w:rsidR="00B420ED" w:rsidRDefault="00B420ED" w:rsidP="00B420ED">
      <w:pPr>
        <w:rPr>
          <w:rFonts w:ascii="Verdana" w:hAnsi="Verdana"/>
          <w:sz w:val="22"/>
          <w:szCs w:val="22"/>
          <w:lang w:val="en-US"/>
        </w:rPr>
      </w:pPr>
    </w:p>
    <w:p w:rsidR="008E089C" w:rsidRDefault="008E089C" w:rsidP="008E089C">
      <w:pPr>
        <w:rPr>
          <w:rFonts w:ascii="Verdana" w:hAnsi="Verdana"/>
          <w:lang w:val="en-US"/>
        </w:rPr>
      </w:pPr>
      <w:r>
        <w:rPr>
          <w:rFonts w:ascii="Verdana" w:hAnsi="Verdana"/>
          <w:lang w:val="en-US"/>
        </w:rPr>
        <w:t xml:space="preserve">Massimo </w:t>
      </w:r>
      <w:proofErr w:type="spellStart"/>
      <w:r>
        <w:rPr>
          <w:rFonts w:ascii="Verdana" w:hAnsi="Verdana"/>
          <w:lang w:val="en-US"/>
        </w:rPr>
        <w:t>Battistella</w:t>
      </w:r>
      <w:proofErr w:type="spellEnd"/>
      <w:r>
        <w:rPr>
          <w:rFonts w:ascii="Verdana" w:hAnsi="Verdana"/>
          <w:lang w:val="en-US"/>
        </w:rPr>
        <w:t xml:space="preserve"> reminded the EIPP model and use cases should be based on the basic</w:t>
      </w:r>
      <w:r w:rsidR="00441292">
        <w:rPr>
          <w:rFonts w:ascii="Verdana" w:hAnsi="Verdana"/>
          <w:lang w:val="en-US"/>
        </w:rPr>
        <w:t xml:space="preserve"> </w:t>
      </w:r>
      <w:r w:rsidR="00DB5EBA">
        <w:rPr>
          <w:rFonts w:ascii="Verdana" w:hAnsi="Verdana"/>
          <w:lang w:val="en-US"/>
        </w:rPr>
        <w:t>elements</w:t>
      </w:r>
      <w:r>
        <w:rPr>
          <w:rFonts w:ascii="Verdana" w:hAnsi="Verdana"/>
          <w:lang w:val="en-US"/>
        </w:rPr>
        <w:t xml:space="preserve"> pointed out in the last year ERPB report on EIPP. </w:t>
      </w:r>
      <w:r>
        <w:rPr>
          <w:rFonts w:ascii="Verdana" w:hAnsi="Verdana"/>
          <w:lang w:val="en-US"/>
        </w:rPr>
        <w:lastRenderedPageBreak/>
        <w:t>Furthermore, the scope of the MSG should come from the ERPB statement after its meeting of Nov 2017. It should cover the request-to-pay (RTP) and servicing messages. That means a need to “freeze” the scope in order to fit into what was required.</w:t>
      </w:r>
    </w:p>
    <w:p w:rsidR="008E089C" w:rsidRDefault="008E089C" w:rsidP="008E089C">
      <w:pPr>
        <w:rPr>
          <w:rFonts w:ascii="Verdana" w:hAnsi="Verdana"/>
          <w:lang w:val="en-US"/>
        </w:rPr>
      </w:pPr>
    </w:p>
    <w:p w:rsidR="008E089C" w:rsidRDefault="008E089C" w:rsidP="008E089C">
      <w:pPr>
        <w:rPr>
          <w:rFonts w:ascii="Verdana" w:hAnsi="Verdana"/>
          <w:lang w:val="en-US"/>
        </w:rPr>
      </w:pPr>
      <w:r>
        <w:rPr>
          <w:rFonts w:ascii="Verdana" w:hAnsi="Verdana"/>
          <w:lang w:val="en-US"/>
        </w:rPr>
        <w:t xml:space="preserve">Massimo </w:t>
      </w:r>
      <w:proofErr w:type="spellStart"/>
      <w:r>
        <w:rPr>
          <w:rFonts w:ascii="Verdana" w:hAnsi="Verdana"/>
          <w:lang w:val="en-US"/>
        </w:rPr>
        <w:t>Battistella</w:t>
      </w:r>
      <w:proofErr w:type="spellEnd"/>
      <w:r>
        <w:rPr>
          <w:rFonts w:ascii="Verdana" w:hAnsi="Verdana"/>
          <w:lang w:val="en-US"/>
        </w:rPr>
        <w:t xml:space="preserve"> asked a clarification with regard to the payment instruments considered for the current work. These should be SEPA SCT and SCT Inst and SEPA SDD and Cards shouldn’t be included. The members agreed on this limitation.</w:t>
      </w:r>
    </w:p>
    <w:p w:rsidR="008E089C" w:rsidRDefault="008E089C" w:rsidP="008E089C">
      <w:pPr>
        <w:rPr>
          <w:rFonts w:ascii="Verdana" w:hAnsi="Verdana"/>
          <w:lang w:val="en-US"/>
        </w:rPr>
      </w:pPr>
    </w:p>
    <w:p w:rsidR="008E089C" w:rsidRDefault="008E089C" w:rsidP="008E089C">
      <w:pPr>
        <w:rPr>
          <w:rFonts w:ascii="Verdana" w:hAnsi="Verdana"/>
          <w:lang w:val="en-US"/>
        </w:rPr>
      </w:pPr>
      <w:r>
        <w:rPr>
          <w:rFonts w:ascii="Verdana" w:hAnsi="Verdana"/>
          <w:lang w:val="en-US"/>
        </w:rPr>
        <w:t xml:space="preserve">Pascal </w:t>
      </w:r>
      <w:proofErr w:type="spellStart"/>
      <w:r>
        <w:rPr>
          <w:rFonts w:ascii="Verdana" w:hAnsi="Verdana"/>
          <w:lang w:val="en-US"/>
        </w:rPr>
        <w:t>Spittler</w:t>
      </w:r>
      <w:proofErr w:type="spellEnd"/>
      <w:r>
        <w:rPr>
          <w:rFonts w:ascii="Verdana" w:hAnsi="Verdana"/>
          <w:lang w:val="en-US"/>
        </w:rPr>
        <w:t xml:space="preserve"> asked whether API-based use cases (resulting from PSD2) are in scope and should be described in the “customer journey” approach. </w:t>
      </w:r>
    </w:p>
    <w:p w:rsidR="008E089C" w:rsidRDefault="008E089C" w:rsidP="008E089C">
      <w:pPr>
        <w:rPr>
          <w:rFonts w:ascii="Verdana" w:hAnsi="Verdana"/>
          <w:lang w:val="en-US"/>
        </w:rPr>
      </w:pPr>
      <w:r>
        <w:rPr>
          <w:rFonts w:ascii="Verdana" w:hAnsi="Verdana"/>
          <w:lang w:val="en-US"/>
        </w:rPr>
        <w:t xml:space="preserve">Jacques </w:t>
      </w:r>
      <w:proofErr w:type="spellStart"/>
      <w:r>
        <w:rPr>
          <w:rFonts w:ascii="Verdana" w:hAnsi="Verdana"/>
          <w:lang w:val="en-US"/>
        </w:rPr>
        <w:t>Vanhautere</w:t>
      </w:r>
      <w:proofErr w:type="spellEnd"/>
      <w:r>
        <w:rPr>
          <w:rFonts w:ascii="Verdana" w:hAnsi="Verdana"/>
          <w:lang w:val="en-US"/>
        </w:rPr>
        <w:t xml:space="preserve"> pointed out that EIPP schema should be compatible with B2C, B2B, B2G or even P2P use cases and the specificities of these business segments come after the basic schema is applied.</w:t>
      </w:r>
    </w:p>
    <w:p w:rsidR="008E089C" w:rsidRDefault="008E089C" w:rsidP="008E089C">
      <w:pPr>
        <w:rPr>
          <w:rFonts w:ascii="Verdana" w:hAnsi="Verdana"/>
          <w:lang w:val="en-US"/>
        </w:rPr>
      </w:pPr>
    </w:p>
    <w:p w:rsidR="008E089C" w:rsidRDefault="008E089C" w:rsidP="008E089C">
      <w:pPr>
        <w:rPr>
          <w:rFonts w:ascii="Verdana" w:hAnsi="Verdana"/>
          <w:lang w:val="en-US"/>
        </w:rPr>
      </w:pPr>
      <w:r>
        <w:rPr>
          <w:rFonts w:ascii="Verdana" w:hAnsi="Verdana"/>
          <w:lang w:val="en-US"/>
        </w:rPr>
        <w:t xml:space="preserve">With regard to these 2 remarks, Massimo </w:t>
      </w:r>
      <w:proofErr w:type="spellStart"/>
      <w:r>
        <w:rPr>
          <w:rFonts w:ascii="Verdana" w:hAnsi="Verdana"/>
          <w:lang w:val="en-US"/>
        </w:rPr>
        <w:t>Battistella</w:t>
      </w:r>
      <w:proofErr w:type="spellEnd"/>
      <w:r>
        <w:rPr>
          <w:rFonts w:ascii="Verdana" w:hAnsi="Verdana"/>
          <w:lang w:val="en-US"/>
        </w:rPr>
        <w:t xml:space="preserve"> expressed the idea that the scope should not prevent other usages. This should be the preferred approach, rather than </w:t>
      </w:r>
      <w:r w:rsidR="00FA3198">
        <w:rPr>
          <w:rFonts w:ascii="Verdana" w:hAnsi="Verdana"/>
          <w:lang w:val="en-US"/>
        </w:rPr>
        <w:t xml:space="preserve">to look for </w:t>
      </w:r>
      <w:r>
        <w:rPr>
          <w:rFonts w:ascii="Verdana" w:hAnsi="Verdana"/>
          <w:lang w:val="en-US"/>
        </w:rPr>
        <w:t xml:space="preserve">the compatibility. </w:t>
      </w:r>
      <w:r w:rsidR="00FA3198">
        <w:rPr>
          <w:rFonts w:ascii="Verdana" w:hAnsi="Verdana"/>
          <w:lang w:val="en-US"/>
        </w:rPr>
        <w:t>He reminded that nevertheless, if we refer to the ERPB report of last year and the ERPB statement, the B2C is the main scope rather than B2B or B2G.</w:t>
      </w:r>
    </w:p>
    <w:p w:rsidR="009D73A5" w:rsidRDefault="009D73A5" w:rsidP="008E089C">
      <w:pPr>
        <w:rPr>
          <w:rFonts w:ascii="Verdana" w:hAnsi="Verdana"/>
          <w:lang w:val="en-US"/>
        </w:rPr>
      </w:pPr>
    </w:p>
    <w:p w:rsidR="005C22E6" w:rsidRDefault="009D73A5" w:rsidP="008E089C">
      <w:pPr>
        <w:rPr>
          <w:rFonts w:ascii="Verdana" w:hAnsi="Verdana"/>
          <w:lang w:val="en-US"/>
        </w:rPr>
      </w:pPr>
      <w:r>
        <w:rPr>
          <w:rFonts w:ascii="Verdana" w:hAnsi="Verdana"/>
          <w:lang w:val="en-US"/>
        </w:rPr>
        <w:t xml:space="preserve">Along with the same idea, Jean </w:t>
      </w:r>
      <w:proofErr w:type="spellStart"/>
      <w:r>
        <w:rPr>
          <w:rFonts w:ascii="Verdana" w:hAnsi="Verdana"/>
          <w:lang w:val="en-US"/>
        </w:rPr>
        <w:t>Allix</w:t>
      </w:r>
      <w:proofErr w:type="spellEnd"/>
      <w:r>
        <w:rPr>
          <w:rFonts w:ascii="Verdana" w:hAnsi="Verdana"/>
          <w:lang w:val="en-US"/>
        </w:rPr>
        <w:t xml:space="preserve"> gave the example of the PISPs, as defined by PSD2, and wondered if these actors should be allowed in EIPP schema. Massimo </w:t>
      </w:r>
      <w:proofErr w:type="spellStart"/>
      <w:r>
        <w:rPr>
          <w:rFonts w:ascii="Verdana" w:hAnsi="Verdana"/>
          <w:lang w:val="en-US"/>
        </w:rPr>
        <w:t>Battistella</w:t>
      </w:r>
      <w:proofErr w:type="spellEnd"/>
      <w:r>
        <w:rPr>
          <w:rFonts w:ascii="Verdana" w:hAnsi="Verdana"/>
          <w:lang w:val="en-US"/>
        </w:rPr>
        <w:t xml:space="preserve"> responded positively and in support asked to display the updated presentation he developed to set out the use cases and flows between the entities (</w:t>
      </w:r>
      <w:r w:rsidRPr="009D73A5">
        <w:rPr>
          <w:rFonts w:ascii="Verdana" w:hAnsi="Verdana"/>
          <w:lang w:val="en-US"/>
        </w:rPr>
        <w:t>EIPP MODEL 14_03_2018</w:t>
      </w:r>
      <w:r>
        <w:rPr>
          <w:rFonts w:ascii="Verdana" w:hAnsi="Verdana"/>
          <w:lang w:val="en-US"/>
        </w:rPr>
        <w:t>.pptx)</w:t>
      </w:r>
      <w:r w:rsidR="002646FD">
        <w:rPr>
          <w:rFonts w:ascii="Verdana" w:hAnsi="Verdana"/>
          <w:lang w:val="en-US"/>
        </w:rPr>
        <w:t>.</w:t>
      </w:r>
    </w:p>
    <w:p w:rsidR="002646FD" w:rsidRDefault="002646FD" w:rsidP="008E089C">
      <w:pPr>
        <w:rPr>
          <w:rFonts w:ascii="Verdana" w:hAnsi="Verdana"/>
          <w:lang w:val="en-US"/>
        </w:rPr>
      </w:pPr>
      <w:r>
        <w:rPr>
          <w:rFonts w:ascii="Verdana" w:hAnsi="Verdana"/>
          <w:lang w:val="en-US"/>
        </w:rPr>
        <w:t xml:space="preserve">Jacques </w:t>
      </w:r>
      <w:proofErr w:type="spellStart"/>
      <w:r>
        <w:rPr>
          <w:rFonts w:ascii="Verdana" w:hAnsi="Verdana"/>
          <w:lang w:val="en-US"/>
        </w:rPr>
        <w:t>Vanhautere</w:t>
      </w:r>
      <w:proofErr w:type="spellEnd"/>
      <w:r>
        <w:rPr>
          <w:rFonts w:ascii="Verdana" w:hAnsi="Verdana"/>
          <w:lang w:val="en-US"/>
        </w:rPr>
        <w:t>, on the same subject pointed out the use of EIPP not only via Payer’s home banking especially in B2B.</w:t>
      </w:r>
    </w:p>
    <w:p w:rsidR="002646FD" w:rsidRDefault="002646FD" w:rsidP="008E089C">
      <w:pPr>
        <w:rPr>
          <w:rFonts w:ascii="Verdana" w:hAnsi="Verdana"/>
          <w:lang w:val="en-US"/>
        </w:rPr>
      </w:pPr>
    </w:p>
    <w:p w:rsidR="002646FD" w:rsidRDefault="002646FD" w:rsidP="008E089C">
      <w:pPr>
        <w:rPr>
          <w:rFonts w:ascii="Verdana" w:hAnsi="Verdana"/>
          <w:lang w:val="en-US"/>
        </w:rPr>
      </w:pPr>
      <w:r>
        <w:rPr>
          <w:rFonts w:ascii="Verdana" w:hAnsi="Verdana"/>
          <w:lang w:val="en-US"/>
        </w:rPr>
        <w:t xml:space="preserve">Massimo </w:t>
      </w:r>
      <w:proofErr w:type="spellStart"/>
      <w:r>
        <w:rPr>
          <w:rFonts w:ascii="Verdana" w:hAnsi="Verdana"/>
          <w:lang w:val="en-US"/>
        </w:rPr>
        <w:t>Battistella</w:t>
      </w:r>
      <w:proofErr w:type="spellEnd"/>
      <w:r>
        <w:rPr>
          <w:rFonts w:ascii="Verdana" w:hAnsi="Verdana"/>
          <w:lang w:val="en-US"/>
        </w:rPr>
        <w:t xml:space="preserve"> highlighted the conceptual difference between </w:t>
      </w:r>
      <w:r w:rsidR="00BD0078">
        <w:rPr>
          <w:rFonts w:ascii="Verdana" w:hAnsi="Verdana"/>
          <w:lang w:val="en-US"/>
        </w:rPr>
        <w:t>the model and the actual implementations of the model. That means the real use-cases should be supported by the model. Example: PISP are allowed as PISP are, under PSD2, particular types of PSPs.</w:t>
      </w:r>
    </w:p>
    <w:p w:rsidR="00BD0078" w:rsidRDefault="00BD0078" w:rsidP="008E089C">
      <w:pPr>
        <w:rPr>
          <w:rFonts w:ascii="Verdana" w:hAnsi="Verdana"/>
          <w:lang w:val="en-US"/>
        </w:rPr>
      </w:pPr>
    </w:p>
    <w:p w:rsidR="00BD0078" w:rsidRDefault="00BD0078" w:rsidP="008E089C">
      <w:pPr>
        <w:rPr>
          <w:rFonts w:ascii="Verdana" w:hAnsi="Verdana"/>
          <w:lang w:val="en-US"/>
        </w:rPr>
      </w:pPr>
      <w:r>
        <w:rPr>
          <w:rFonts w:ascii="Verdana" w:hAnsi="Verdana"/>
          <w:lang w:val="en-US"/>
        </w:rPr>
        <w:t xml:space="preserve">Johannes </w:t>
      </w:r>
      <w:proofErr w:type="spellStart"/>
      <w:r>
        <w:rPr>
          <w:rFonts w:ascii="Verdana" w:hAnsi="Verdana"/>
          <w:lang w:val="en-US"/>
        </w:rPr>
        <w:t>Vermeire</w:t>
      </w:r>
      <w:proofErr w:type="spellEnd"/>
      <w:r>
        <w:rPr>
          <w:rFonts w:ascii="Verdana" w:hAnsi="Verdana"/>
          <w:lang w:val="en-US"/>
        </w:rPr>
        <w:t xml:space="preserve"> pointed out the need to have all the use-cases described, as part of the work. Pascal </w:t>
      </w:r>
      <w:proofErr w:type="spellStart"/>
      <w:r>
        <w:rPr>
          <w:rFonts w:ascii="Verdana" w:hAnsi="Verdana"/>
          <w:lang w:val="en-US"/>
        </w:rPr>
        <w:t>Spittler</w:t>
      </w:r>
      <w:proofErr w:type="spellEnd"/>
      <w:r>
        <w:rPr>
          <w:rFonts w:ascii="Verdana" w:hAnsi="Verdana"/>
          <w:lang w:val="en-US"/>
        </w:rPr>
        <w:t xml:space="preserve"> agreed with this position.</w:t>
      </w:r>
    </w:p>
    <w:p w:rsidR="00BD0078" w:rsidRDefault="00BD0078" w:rsidP="008E089C">
      <w:pPr>
        <w:rPr>
          <w:rFonts w:ascii="Verdana" w:hAnsi="Verdana"/>
          <w:lang w:val="en-US"/>
        </w:rPr>
      </w:pPr>
    </w:p>
    <w:p w:rsidR="00BD0078" w:rsidRDefault="00BD0078" w:rsidP="008E089C">
      <w:pPr>
        <w:rPr>
          <w:rFonts w:ascii="Verdana" w:hAnsi="Verdana"/>
          <w:lang w:val="en-US"/>
        </w:rPr>
      </w:pPr>
      <w:r>
        <w:rPr>
          <w:rFonts w:ascii="Verdana" w:hAnsi="Verdana"/>
          <w:lang w:val="en-US"/>
        </w:rPr>
        <w:t xml:space="preserve">Sarah </w:t>
      </w:r>
      <w:proofErr w:type="spellStart"/>
      <w:r>
        <w:rPr>
          <w:rFonts w:ascii="Verdana" w:hAnsi="Verdana"/>
          <w:lang w:val="en-US"/>
        </w:rPr>
        <w:t>Hysén</w:t>
      </w:r>
      <w:proofErr w:type="spellEnd"/>
      <w:r>
        <w:rPr>
          <w:rFonts w:ascii="Verdana" w:hAnsi="Verdana"/>
          <w:lang w:val="en-US"/>
        </w:rPr>
        <w:t xml:space="preserve"> reminded that EIPP solutions already exist</w:t>
      </w:r>
      <w:r w:rsidR="00A276CB">
        <w:rPr>
          <w:rFonts w:ascii="Verdana" w:hAnsi="Verdana"/>
          <w:lang w:val="en-US"/>
        </w:rPr>
        <w:t xml:space="preserve"> and they cover presentment as well (EIPP means “E-invoicing presentment and payment”), but the Group should take care of what is in the collaborative space and what is in the competitive space. The scope should be only the collaborative space. She also mentioned the P2P solutions.</w:t>
      </w:r>
    </w:p>
    <w:p w:rsidR="00A276CB" w:rsidRDefault="00A276CB" w:rsidP="008E089C">
      <w:pPr>
        <w:rPr>
          <w:rFonts w:ascii="Verdana" w:hAnsi="Verdana"/>
          <w:lang w:val="en-US"/>
        </w:rPr>
      </w:pPr>
    </w:p>
    <w:p w:rsidR="00A276CB" w:rsidRDefault="00A276CB" w:rsidP="008E089C">
      <w:pPr>
        <w:rPr>
          <w:rFonts w:ascii="Verdana" w:hAnsi="Verdana"/>
          <w:lang w:val="en-US"/>
        </w:rPr>
      </w:pPr>
      <w:r>
        <w:rPr>
          <w:rFonts w:ascii="Verdana" w:hAnsi="Verdana"/>
          <w:lang w:val="en-US"/>
        </w:rPr>
        <w:t xml:space="preserve">Massimo </w:t>
      </w:r>
      <w:proofErr w:type="spellStart"/>
      <w:r>
        <w:rPr>
          <w:rFonts w:ascii="Verdana" w:hAnsi="Verdana"/>
          <w:lang w:val="en-US"/>
        </w:rPr>
        <w:t>Battistella</w:t>
      </w:r>
      <w:proofErr w:type="spellEnd"/>
      <w:r>
        <w:rPr>
          <w:rFonts w:ascii="Verdana" w:hAnsi="Verdana"/>
          <w:lang w:val="en-US"/>
        </w:rPr>
        <w:t xml:space="preserve"> expressed the need to refer to the mandate of the Group and made 2 remarks:</w:t>
      </w:r>
    </w:p>
    <w:p w:rsidR="00A276CB" w:rsidRDefault="00A276CB" w:rsidP="00A276CB">
      <w:pPr>
        <w:pStyle w:val="ListParagraph"/>
        <w:numPr>
          <w:ilvl w:val="0"/>
          <w:numId w:val="12"/>
        </w:numPr>
        <w:rPr>
          <w:rFonts w:ascii="Verdana" w:hAnsi="Verdana"/>
          <w:lang w:val="en-US"/>
        </w:rPr>
      </w:pPr>
      <w:r>
        <w:rPr>
          <w:rFonts w:ascii="Verdana" w:hAnsi="Verdana"/>
          <w:lang w:val="en-US"/>
        </w:rPr>
        <w:t>EIPP includes “E-invoices”, so use cases not-involving the exchange of an E-invoice are excluded (e.g. P2P): “no E-invoice means no EIPP”. However the EIPP doesn’t prevent the use of the scheme in other contexts.</w:t>
      </w:r>
    </w:p>
    <w:p w:rsidR="00A276CB" w:rsidRDefault="00A276CB" w:rsidP="00A276CB">
      <w:pPr>
        <w:pStyle w:val="ListParagraph"/>
        <w:numPr>
          <w:ilvl w:val="0"/>
          <w:numId w:val="12"/>
        </w:numPr>
        <w:rPr>
          <w:rFonts w:ascii="Verdana" w:hAnsi="Verdana"/>
          <w:lang w:val="en-US"/>
        </w:rPr>
      </w:pPr>
      <w:r>
        <w:rPr>
          <w:rFonts w:ascii="Verdana" w:hAnsi="Verdana"/>
          <w:lang w:val="en-US"/>
        </w:rPr>
        <w:lastRenderedPageBreak/>
        <w:t>Once the logical model is defined, we have to check if the use cases fit within this model</w:t>
      </w:r>
    </w:p>
    <w:p w:rsidR="00A276CB" w:rsidRDefault="00A276CB" w:rsidP="00A276CB">
      <w:pPr>
        <w:rPr>
          <w:rFonts w:ascii="Verdana" w:hAnsi="Verdana"/>
          <w:lang w:val="en-US"/>
        </w:rPr>
      </w:pPr>
      <w:r>
        <w:rPr>
          <w:rFonts w:ascii="Verdana" w:hAnsi="Verdana"/>
          <w:lang w:val="en-US"/>
        </w:rPr>
        <w:t xml:space="preserve">Rainer </w:t>
      </w:r>
      <w:proofErr w:type="spellStart"/>
      <w:r>
        <w:rPr>
          <w:rFonts w:ascii="Verdana" w:hAnsi="Verdana"/>
          <w:lang w:val="en-US"/>
        </w:rPr>
        <w:t>Olt</w:t>
      </w:r>
      <w:proofErr w:type="spellEnd"/>
      <w:r>
        <w:rPr>
          <w:rFonts w:ascii="Verdana" w:hAnsi="Verdana"/>
          <w:lang w:val="en-US"/>
        </w:rPr>
        <w:t xml:space="preserve"> also mentioned the last year report and the mandate, which should be focused on RTP and servicing messages.</w:t>
      </w:r>
    </w:p>
    <w:p w:rsidR="00A276CB" w:rsidRDefault="00A276CB" w:rsidP="00A276CB">
      <w:pPr>
        <w:rPr>
          <w:rFonts w:ascii="Verdana" w:hAnsi="Verdana"/>
          <w:lang w:val="en-US"/>
        </w:rPr>
      </w:pPr>
    </w:p>
    <w:p w:rsidR="00A276CB" w:rsidRPr="006B03AC" w:rsidRDefault="006B03AC" w:rsidP="00A276CB">
      <w:pPr>
        <w:rPr>
          <w:rFonts w:ascii="Verdana" w:hAnsi="Verdana"/>
          <w:b/>
          <w:lang w:val="en-US"/>
        </w:rPr>
      </w:pPr>
      <w:r w:rsidRPr="006B03AC">
        <w:rPr>
          <w:rFonts w:ascii="Verdana" w:hAnsi="Verdana"/>
          <w:b/>
          <w:lang w:val="en-US"/>
        </w:rPr>
        <w:t>Decision on the payment means:</w:t>
      </w:r>
    </w:p>
    <w:p w:rsidR="009D73A5" w:rsidRDefault="009D73A5" w:rsidP="008E089C">
      <w:pPr>
        <w:rPr>
          <w:rFonts w:ascii="Verdana" w:hAnsi="Verdana"/>
          <w:lang w:val="en-US"/>
        </w:rPr>
      </w:pPr>
    </w:p>
    <w:p w:rsidR="006B03AC" w:rsidRDefault="006B03AC" w:rsidP="008E089C">
      <w:pPr>
        <w:rPr>
          <w:rFonts w:ascii="Verdana" w:hAnsi="Verdana"/>
          <w:lang w:val="en-US"/>
        </w:rPr>
      </w:pPr>
      <w:r>
        <w:rPr>
          <w:rFonts w:ascii="Verdana" w:hAnsi="Verdana"/>
          <w:lang w:val="en-US"/>
        </w:rPr>
        <w:t xml:space="preserve">The Group agreed to consider only SCT and SCT Inst as payment means in the scope of the work (RTP aims to be used to initiate payments by SCT or SCT Inst). </w:t>
      </w:r>
    </w:p>
    <w:p w:rsidR="006B03AC" w:rsidRDefault="006B03AC" w:rsidP="008E089C">
      <w:pPr>
        <w:rPr>
          <w:rFonts w:ascii="Verdana" w:hAnsi="Verdana"/>
          <w:lang w:val="en-US"/>
        </w:rPr>
      </w:pPr>
    </w:p>
    <w:p w:rsidR="006B03AC" w:rsidRDefault="006B03AC" w:rsidP="008E089C">
      <w:pPr>
        <w:rPr>
          <w:rFonts w:ascii="Verdana" w:hAnsi="Verdana"/>
          <w:lang w:val="en-US"/>
        </w:rPr>
      </w:pPr>
      <w:r>
        <w:rPr>
          <w:rFonts w:ascii="Verdana" w:hAnsi="Verdana"/>
          <w:lang w:val="en-US"/>
        </w:rPr>
        <w:t xml:space="preserve">Jacques </w:t>
      </w:r>
      <w:proofErr w:type="spellStart"/>
      <w:r>
        <w:rPr>
          <w:rFonts w:ascii="Verdana" w:hAnsi="Verdana"/>
          <w:lang w:val="en-US"/>
        </w:rPr>
        <w:t>Vanhautere</w:t>
      </w:r>
      <w:proofErr w:type="spellEnd"/>
      <w:r>
        <w:rPr>
          <w:rFonts w:ascii="Verdana" w:hAnsi="Verdana"/>
          <w:lang w:val="en-US"/>
        </w:rPr>
        <w:t xml:space="preserve"> pointed out the need to clearly consider the user consent in the light of GDPR. If for SDD the consent </w:t>
      </w:r>
      <w:r w:rsidR="007D213D">
        <w:rPr>
          <w:rFonts w:ascii="Verdana" w:hAnsi="Verdana"/>
          <w:lang w:val="en-US"/>
        </w:rPr>
        <w:t xml:space="preserve">is already specified in the rulebook, for EIPP we should mention it explicitly. </w:t>
      </w:r>
    </w:p>
    <w:p w:rsidR="007D213D" w:rsidRDefault="007D213D" w:rsidP="008E089C">
      <w:pPr>
        <w:rPr>
          <w:rFonts w:ascii="Verdana" w:hAnsi="Verdana"/>
          <w:lang w:val="en-US"/>
        </w:rPr>
      </w:pPr>
    </w:p>
    <w:p w:rsidR="007D213D" w:rsidRDefault="007D213D" w:rsidP="008E089C">
      <w:pPr>
        <w:rPr>
          <w:rFonts w:ascii="Verdana" w:hAnsi="Verdana"/>
          <w:lang w:val="en-US"/>
        </w:rPr>
      </w:pPr>
      <w:r>
        <w:rPr>
          <w:rFonts w:ascii="Verdana" w:hAnsi="Verdana"/>
          <w:lang w:val="en-US"/>
        </w:rPr>
        <w:t xml:space="preserve">However, for further </w:t>
      </w:r>
      <w:proofErr w:type="spellStart"/>
      <w:r>
        <w:rPr>
          <w:rFonts w:ascii="Verdana" w:hAnsi="Verdana"/>
          <w:lang w:val="en-US"/>
        </w:rPr>
        <w:t>analyse</w:t>
      </w:r>
      <w:proofErr w:type="spellEnd"/>
      <w:r>
        <w:rPr>
          <w:rFonts w:ascii="Verdana" w:hAnsi="Verdana"/>
          <w:lang w:val="en-US"/>
        </w:rPr>
        <w:t>– beyond of the current scope – SDD shouldn’t be prevented.</w:t>
      </w:r>
    </w:p>
    <w:p w:rsidR="007D213D" w:rsidRDefault="007D213D" w:rsidP="008E089C">
      <w:pPr>
        <w:rPr>
          <w:rFonts w:ascii="Verdana" w:hAnsi="Verdana"/>
          <w:lang w:val="en-US"/>
        </w:rPr>
      </w:pPr>
    </w:p>
    <w:p w:rsidR="007D213D" w:rsidRPr="006B03AC" w:rsidRDefault="007D213D" w:rsidP="007D213D">
      <w:pPr>
        <w:rPr>
          <w:rFonts w:ascii="Verdana" w:hAnsi="Verdana"/>
          <w:b/>
          <w:lang w:val="en-US"/>
        </w:rPr>
      </w:pPr>
      <w:r w:rsidRPr="006B03AC">
        <w:rPr>
          <w:rFonts w:ascii="Verdana" w:hAnsi="Verdana"/>
          <w:b/>
          <w:lang w:val="en-US"/>
        </w:rPr>
        <w:t xml:space="preserve">Decision on the </w:t>
      </w:r>
      <w:r>
        <w:rPr>
          <w:rFonts w:ascii="Verdana" w:hAnsi="Verdana"/>
          <w:b/>
          <w:lang w:val="en-US"/>
        </w:rPr>
        <w:t>model</w:t>
      </w:r>
      <w:r w:rsidRPr="006B03AC">
        <w:rPr>
          <w:rFonts w:ascii="Verdana" w:hAnsi="Verdana"/>
          <w:b/>
          <w:lang w:val="en-US"/>
        </w:rPr>
        <w:t>:</w:t>
      </w:r>
    </w:p>
    <w:p w:rsidR="007D213D" w:rsidRDefault="007D213D" w:rsidP="008E089C">
      <w:pPr>
        <w:rPr>
          <w:rFonts w:ascii="Verdana" w:hAnsi="Verdana"/>
          <w:lang w:val="en-US"/>
        </w:rPr>
      </w:pPr>
    </w:p>
    <w:p w:rsidR="007D213D" w:rsidRDefault="007D213D" w:rsidP="008E089C">
      <w:pPr>
        <w:rPr>
          <w:rFonts w:ascii="Verdana" w:hAnsi="Verdana"/>
          <w:lang w:val="en-US"/>
        </w:rPr>
      </w:pPr>
      <w:r>
        <w:rPr>
          <w:rFonts w:ascii="Verdana" w:hAnsi="Verdana"/>
          <w:lang w:val="en-US"/>
        </w:rPr>
        <w:t xml:space="preserve">The group agreed on the principle of the logical model for EIPP grouping the use-cases. </w:t>
      </w:r>
      <w:r w:rsidR="002C599B">
        <w:rPr>
          <w:rFonts w:ascii="Verdana" w:hAnsi="Verdana"/>
          <w:lang w:val="en-US"/>
        </w:rPr>
        <w:t>However,</w:t>
      </w:r>
      <w:r>
        <w:rPr>
          <w:rFonts w:ascii="Verdana" w:hAnsi="Verdana"/>
          <w:lang w:val="en-US"/>
        </w:rPr>
        <w:t xml:space="preserve"> it needs to be detailed.</w:t>
      </w:r>
    </w:p>
    <w:p w:rsidR="007D213D" w:rsidRDefault="007D213D" w:rsidP="008E089C">
      <w:pPr>
        <w:rPr>
          <w:rFonts w:ascii="Verdana" w:hAnsi="Verdana"/>
          <w:lang w:val="en-US"/>
        </w:rPr>
      </w:pPr>
    </w:p>
    <w:p w:rsidR="007D213D" w:rsidRPr="006B03AC" w:rsidRDefault="007D213D" w:rsidP="007D213D">
      <w:pPr>
        <w:rPr>
          <w:rFonts w:ascii="Verdana" w:hAnsi="Verdana"/>
          <w:b/>
          <w:lang w:val="en-US"/>
        </w:rPr>
      </w:pPr>
      <w:r w:rsidRPr="006B03AC">
        <w:rPr>
          <w:rFonts w:ascii="Verdana" w:hAnsi="Verdana"/>
          <w:b/>
          <w:lang w:val="en-US"/>
        </w:rPr>
        <w:t xml:space="preserve">Decision on the </w:t>
      </w:r>
      <w:r>
        <w:rPr>
          <w:rFonts w:ascii="Verdana" w:hAnsi="Verdana"/>
          <w:b/>
          <w:lang w:val="en-US"/>
        </w:rPr>
        <w:t>E-receipts</w:t>
      </w:r>
      <w:r w:rsidRPr="006B03AC">
        <w:rPr>
          <w:rFonts w:ascii="Verdana" w:hAnsi="Verdana"/>
          <w:b/>
          <w:lang w:val="en-US"/>
        </w:rPr>
        <w:t>:</w:t>
      </w:r>
    </w:p>
    <w:p w:rsidR="007D213D" w:rsidRDefault="007D213D" w:rsidP="007D213D">
      <w:pPr>
        <w:rPr>
          <w:rFonts w:ascii="Verdana" w:hAnsi="Verdana"/>
          <w:lang w:val="en-US"/>
        </w:rPr>
      </w:pPr>
    </w:p>
    <w:p w:rsidR="007D213D" w:rsidRDefault="007D213D" w:rsidP="007D213D">
      <w:pPr>
        <w:rPr>
          <w:rFonts w:ascii="Verdana" w:hAnsi="Verdana"/>
          <w:lang w:val="en-US"/>
        </w:rPr>
      </w:pPr>
      <w:r>
        <w:rPr>
          <w:rFonts w:ascii="Verdana" w:hAnsi="Verdana"/>
          <w:lang w:val="en-US"/>
        </w:rPr>
        <w:t xml:space="preserve">The proposal of Rainer </w:t>
      </w:r>
      <w:proofErr w:type="spellStart"/>
      <w:r>
        <w:rPr>
          <w:rFonts w:ascii="Verdana" w:hAnsi="Verdana"/>
          <w:lang w:val="en-US"/>
        </w:rPr>
        <w:t>Olt</w:t>
      </w:r>
      <w:proofErr w:type="spellEnd"/>
      <w:r>
        <w:rPr>
          <w:rFonts w:ascii="Verdana" w:hAnsi="Verdana"/>
          <w:lang w:val="en-US"/>
        </w:rPr>
        <w:t xml:space="preserve"> to include E-receipts was discussed. He </w:t>
      </w:r>
      <w:proofErr w:type="spellStart"/>
      <w:r>
        <w:rPr>
          <w:rFonts w:ascii="Verdana" w:hAnsi="Verdana"/>
          <w:lang w:val="en-US"/>
        </w:rPr>
        <w:t>argumented</w:t>
      </w:r>
      <w:proofErr w:type="spellEnd"/>
      <w:r>
        <w:rPr>
          <w:rFonts w:ascii="Verdana" w:hAnsi="Verdana"/>
          <w:lang w:val="en-US"/>
        </w:rPr>
        <w:t xml:space="preserve"> that it is more efficient to include the requirements for E-receipts in a CR for ISO now to avoid further delays in the timeline. Massimo </w:t>
      </w:r>
      <w:proofErr w:type="spellStart"/>
      <w:r>
        <w:rPr>
          <w:rFonts w:ascii="Verdana" w:hAnsi="Verdana"/>
          <w:lang w:val="en-US"/>
        </w:rPr>
        <w:t>Battistella</w:t>
      </w:r>
      <w:proofErr w:type="spellEnd"/>
      <w:r>
        <w:rPr>
          <w:rFonts w:ascii="Verdana" w:hAnsi="Verdana"/>
          <w:lang w:val="en-US"/>
        </w:rPr>
        <w:t xml:space="preserve"> considered E-receipts are not in the model. However, as the use of an E-invoice in the RTP must be possible, the RTP should support attachments. The other usages of the attachments are not excluded, so an E-receipt could be transported in attachment. We should take into consideration the RTP may a “vehicle” for E-receipts.</w:t>
      </w:r>
    </w:p>
    <w:p w:rsidR="007D213D" w:rsidRDefault="007D213D" w:rsidP="007D213D">
      <w:pPr>
        <w:rPr>
          <w:rFonts w:ascii="Verdana" w:hAnsi="Verdana"/>
          <w:lang w:val="en-US"/>
        </w:rPr>
      </w:pPr>
      <w:r>
        <w:rPr>
          <w:rFonts w:ascii="Verdana" w:hAnsi="Verdana"/>
          <w:lang w:val="en-US"/>
        </w:rPr>
        <w:t xml:space="preserve">For a clearer view on E-receipts, </w:t>
      </w:r>
      <w:proofErr w:type="spellStart"/>
      <w:r>
        <w:rPr>
          <w:rFonts w:ascii="Verdana" w:hAnsi="Verdana"/>
          <w:lang w:val="en-US"/>
        </w:rPr>
        <w:t>Pirjo</w:t>
      </w:r>
      <w:proofErr w:type="spellEnd"/>
      <w:r>
        <w:rPr>
          <w:rFonts w:ascii="Verdana" w:hAnsi="Verdana"/>
          <w:lang w:val="en-US"/>
        </w:rPr>
        <w:t xml:space="preserve"> </w:t>
      </w:r>
      <w:proofErr w:type="spellStart"/>
      <w:r>
        <w:rPr>
          <w:rFonts w:ascii="Verdana" w:hAnsi="Verdana"/>
          <w:lang w:val="en-US"/>
        </w:rPr>
        <w:t>Ilola</w:t>
      </w:r>
      <w:proofErr w:type="spellEnd"/>
      <w:r>
        <w:rPr>
          <w:rFonts w:ascii="Verdana" w:hAnsi="Verdana"/>
          <w:lang w:val="en-US"/>
        </w:rPr>
        <w:t xml:space="preserve"> proposed that she will make a short presentation of E-receipt as it is known and used in Finland.</w:t>
      </w:r>
    </w:p>
    <w:p w:rsidR="007D213D" w:rsidRDefault="007D213D" w:rsidP="007D213D">
      <w:pPr>
        <w:rPr>
          <w:rFonts w:ascii="Verdana" w:hAnsi="Verdana"/>
          <w:lang w:val="en-US"/>
        </w:rPr>
      </w:pPr>
    </w:p>
    <w:p w:rsidR="00BA08F1" w:rsidRPr="00300DBC" w:rsidRDefault="00BA08F1" w:rsidP="00BA08F1">
      <w:pPr>
        <w:pBdr>
          <w:top w:val="single" w:sz="6" w:space="1" w:color="auto"/>
          <w:bottom w:val="single" w:sz="6" w:space="1" w:color="auto"/>
        </w:pBdr>
        <w:rPr>
          <w:rFonts w:ascii="Verdana" w:hAnsi="Verdana"/>
          <w:sz w:val="22"/>
          <w:szCs w:val="22"/>
        </w:rPr>
      </w:pPr>
      <w:r w:rsidRPr="00300DBC">
        <w:rPr>
          <w:rFonts w:ascii="Verdana" w:hAnsi="Verdana"/>
          <w:sz w:val="22"/>
          <w:szCs w:val="22"/>
        </w:rPr>
        <w:t>Lunch break</w:t>
      </w:r>
    </w:p>
    <w:p w:rsidR="00BA08F1" w:rsidRDefault="00BA08F1" w:rsidP="00BA08F1">
      <w:pPr>
        <w:rPr>
          <w:rFonts w:ascii="Verdana" w:hAnsi="Verdana"/>
        </w:rPr>
      </w:pPr>
    </w:p>
    <w:p w:rsidR="00673EB4" w:rsidRDefault="00673EB4" w:rsidP="00BA08F1">
      <w:pPr>
        <w:rPr>
          <w:rFonts w:ascii="Verdana" w:hAnsi="Verdana"/>
        </w:rPr>
      </w:pPr>
      <w:r>
        <w:rPr>
          <w:rFonts w:ascii="Verdana" w:hAnsi="Verdana"/>
        </w:rPr>
        <w:t>Continuation of the PowerPoint presentation</w:t>
      </w:r>
      <w:r w:rsidR="00603822">
        <w:rPr>
          <w:rFonts w:ascii="Verdana" w:hAnsi="Verdana"/>
        </w:rPr>
        <w:t xml:space="preserve"> on the scope</w:t>
      </w:r>
      <w:r>
        <w:rPr>
          <w:rFonts w:ascii="Verdana" w:hAnsi="Verdana"/>
        </w:rPr>
        <w:t>: slide 6.</w:t>
      </w:r>
    </w:p>
    <w:p w:rsidR="00673EB4" w:rsidRDefault="00673EB4" w:rsidP="00BA08F1">
      <w:pPr>
        <w:rPr>
          <w:rFonts w:ascii="Verdana" w:hAnsi="Verdana"/>
        </w:rPr>
      </w:pPr>
    </w:p>
    <w:p w:rsidR="002C599B" w:rsidRDefault="00673EB4" w:rsidP="00BA08F1">
      <w:pPr>
        <w:rPr>
          <w:rFonts w:ascii="Verdana" w:hAnsi="Verdana"/>
        </w:rPr>
      </w:pPr>
      <w:r>
        <w:rPr>
          <w:rFonts w:ascii="Verdana" w:hAnsi="Verdana"/>
        </w:rPr>
        <w:t xml:space="preserve">Massimo </w:t>
      </w:r>
      <w:proofErr w:type="spellStart"/>
      <w:r>
        <w:rPr>
          <w:rFonts w:ascii="Verdana" w:hAnsi="Verdana"/>
        </w:rPr>
        <w:t>Battistella</w:t>
      </w:r>
      <w:proofErr w:type="spellEnd"/>
      <w:r>
        <w:rPr>
          <w:rFonts w:ascii="Verdana" w:hAnsi="Verdana"/>
        </w:rPr>
        <w:t xml:space="preserve"> </w:t>
      </w:r>
      <w:r w:rsidR="002C599B">
        <w:rPr>
          <w:rFonts w:ascii="Verdana" w:hAnsi="Verdana"/>
        </w:rPr>
        <w:t xml:space="preserve">pointed out that the scope of the RTP is now clear and for the servicing messages we need to </w:t>
      </w:r>
      <w:proofErr w:type="spellStart"/>
      <w:r w:rsidR="002C599B">
        <w:rPr>
          <w:rFonts w:ascii="Verdana" w:hAnsi="Verdana"/>
        </w:rPr>
        <w:t>asses</w:t>
      </w:r>
      <w:proofErr w:type="spellEnd"/>
      <w:r w:rsidR="002C599B">
        <w:rPr>
          <w:rFonts w:ascii="Verdana" w:hAnsi="Verdana"/>
        </w:rPr>
        <w:t xml:space="preserve"> their implementation in the existing markets. He proposed to gather information from the Group’s members and analyse them as an input to the design of the servicing messages.</w:t>
      </w:r>
    </w:p>
    <w:p w:rsidR="002C599B" w:rsidRDefault="002C599B" w:rsidP="00BA08F1">
      <w:pPr>
        <w:rPr>
          <w:rFonts w:ascii="Verdana" w:hAnsi="Verdana"/>
        </w:rPr>
      </w:pPr>
    </w:p>
    <w:p w:rsidR="002C599B" w:rsidRDefault="002C599B" w:rsidP="00BA08F1">
      <w:pPr>
        <w:rPr>
          <w:rFonts w:ascii="Verdana" w:hAnsi="Verdana"/>
        </w:rPr>
      </w:pPr>
      <w:r>
        <w:rPr>
          <w:rFonts w:ascii="Verdana" w:hAnsi="Verdana"/>
        </w:rPr>
        <w:t xml:space="preserve">With regard to the slide 6, he proposed the points 1,2,3 represent the mandatory scope and 4,5 optional scope. Jacques </w:t>
      </w:r>
      <w:proofErr w:type="spellStart"/>
      <w:r>
        <w:rPr>
          <w:rFonts w:ascii="Verdana" w:hAnsi="Verdana"/>
        </w:rPr>
        <w:t>Vanhautere</w:t>
      </w:r>
      <w:proofErr w:type="spellEnd"/>
      <w:r>
        <w:rPr>
          <w:rFonts w:ascii="Verdana" w:hAnsi="Verdana"/>
        </w:rPr>
        <w:t xml:space="preserve"> had the remark that it is important to know who sends a message and to whom. So the points 4 and 5 are also important at least in what concerns the identification of the parties. </w:t>
      </w:r>
      <w:r>
        <w:rPr>
          <w:rFonts w:ascii="Verdana" w:hAnsi="Verdana"/>
        </w:rPr>
        <w:lastRenderedPageBreak/>
        <w:t xml:space="preserve">Massimo </w:t>
      </w:r>
      <w:proofErr w:type="spellStart"/>
      <w:r>
        <w:rPr>
          <w:rFonts w:ascii="Verdana" w:hAnsi="Verdana"/>
        </w:rPr>
        <w:t>Battistella</w:t>
      </w:r>
      <w:proofErr w:type="spellEnd"/>
      <w:r>
        <w:rPr>
          <w:rFonts w:ascii="Verdana" w:hAnsi="Verdana"/>
        </w:rPr>
        <w:t xml:space="preserve"> said that indeed the identifier</w:t>
      </w:r>
      <w:r w:rsidR="00603822">
        <w:rPr>
          <w:rFonts w:ascii="Verdana" w:hAnsi="Verdana"/>
        </w:rPr>
        <w:t>s</w:t>
      </w:r>
      <w:r>
        <w:rPr>
          <w:rFonts w:ascii="Verdana" w:hAnsi="Verdana"/>
        </w:rPr>
        <w:t xml:space="preserve"> are in the messages but not how the identification is implemented, so the function of identification is out of </w:t>
      </w:r>
      <w:r w:rsidR="00F13576" w:rsidRPr="00F13576">
        <w:rPr>
          <w:rFonts w:ascii="Verdana" w:hAnsi="Verdana"/>
        </w:rPr>
        <w:t>scope in relation with the update of the ISO message.</w:t>
      </w:r>
    </w:p>
    <w:p w:rsidR="002C599B" w:rsidRDefault="002C599B" w:rsidP="00BA08F1">
      <w:pPr>
        <w:rPr>
          <w:rFonts w:ascii="Verdana" w:hAnsi="Verdana"/>
        </w:rPr>
      </w:pPr>
    </w:p>
    <w:p w:rsidR="00041399" w:rsidRPr="009161BC" w:rsidRDefault="00041399" w:rsidP="00041399">
      <w:pPr>
        <w:rPr>
          <w:rFonts w:ascii="Verdana" w:hAnsi="Verdana"/>
          <w:b/>
        </w:rPr>
      </w:pPr>
      <w:r w:rsidRPr="009161BC">
        <w:rPr>
          <w:rFonts w:ascii="Verdana" w:hAnsi="Verdana"/>
          <w:b/>
        </w:rPr>
        <w:t xml:space="preserve">Discussion on the </w:t>
      </w:r>
      <w:r>
        <w:rPr>
          <w:rFonts w:ascii="Verdana" w:hAnsi="Verdana"/>
          <w:b/>
        </w:rPr>
        <w:t>RTP-related</w:t>
      </w:r>
      <w:r w:rsidRPr="009161BC">
        <w:rPr>
          <w:rFonts w:ascii="Verdana" w:hAnsi="Verdana"/>
          <w:b/>
        </w:rPr>
        <w:t xml:space="preserve"> message</w:t>
      </w:r>
      <w:r>
        <w:rPr>
          <w:rFonts w:ascii="Verdana" w:hAnsi="Verdana"/>
          <w:b/>
        </w:rPr>
        <w:t xml:space="preserve"> (slide 7)</w:t>
      </w:r>
    </w:p>
    <w:p w:rsidR="00041399" w:rsidRDefault="00041399" w:rsidP="00BA08F1">
      <w:pPr>
        <w:rPr>
          <w:rFonts w:ascii="Verdana" w:hAnsi="Verdana"/>
        </w:rPr>
      </w:pPr>
    </w:p>
    <w:p w:rsidR="002C599B" w:rsidRDefault="002C599B" w:rsidP="00BA08F1">
      <w:pPr>
        <w:rPr>
          <w:rFonts w:ascii="Verdana" w:hAnsi="Verdana"/>
        </w:rPr>
      </w:pPr>
      <w:r>
        <w:rPr>
          <w:rFonts w:ascii="Verdana" w:hAnsi="Verdana"/>
        </w:rPr>
        <w:t>Going back to the RTP message</w:t>
      </w:r>
      <w:r w:rsidR="009161BC">
        <w:rPr>
          <w:rFonts w:ascii="Verdana" w:hAnsi="Verdana"/>
        </w:rPr>
        <w:t>,</w:t>
      </w:r>
      <w:r>
        <w:rPr>
          <w:rFonts w:ascii="Verdana" w:hAnsi="Verdana"/>
        </w:rPr>
        <w:t xml:space="preserve"> Massimo </w:t>
      </w:r>
      <w:proofErr w:type="spellStart"/>
      <w:r>
        <w:rPr>
          <w:rFonts w:ascii="Verdana" w:hAnsi="Verdana"/>
        </w:rPr>
        <w:t>Battistella</w:t>
      </w:r>
      <w:proofErr w:type="spellEnd"/>
      <w:r>
        <w:rPr>
          <w:rFonts w:ascii="Verdana" w:hAnsi="Verdana"/>
        </w:rPr>
        <w:t xml:space="preserve"> proposed to evaluate if the actual implementations map with the ISO standard. To answer to the requirement related to the availability of the E-invoice with the RTP, Dominique </w:t>
      </w:r>
      <w:proofErr w:type="spellStart"/>
      <w:r>
        <w:rPr>
          <w:rFonts w:ascii="Verdana" w:hAnsi="Verdana"/>
        </w:rPr>
        <w:t>Forceville</w:t>
      </w:r>
      <w:proofErr w:type="spellEnd"/>
      <w:r>
        <w:rPr>
          <w:rFonts w:ascii="Verdana" w:hAnsi="Verdana"/>
        </w:rPr>
        <w:t xml:space="preserve"> proposed to already decide to include the adding of the </w:t>
      </w:r>
      <w:proofErr w:type="spellStart"/>
      <w:r>
        <w:rPr>
          <w:rFonts w:ascii="Verdana" w:hAnsi="Verdana"/>
        </w:rPr>
        <w:t>EnclosedFile</w:t>
      </w:r>
      <w:proofErr w:type="spellEnd"/>
      <w:r>
        <w:rPr>
          <w:rFonts w:ascii="Verdana" w:hAnsi="Verdana"/>
        </w:rPr>
        <w:t xml:space="preserve"> element to the pain.013/pain.014 messages in the Change Request for ISO. Massimo </w:t>
      </w:r>
      <w:proofErr w:type="spellStart"/>
      <w:r>
        <w:rPr>
          <w:rFonts w:ascii="Verdana" w:hAnsi="Verdana"/>
        </w:rPr>
        <w:t>Battistella</w:t>
      </w:r>
      <w:proofErr w:type="spellEnd"/>
      <w:r>
        <w:rPr>
          <w:rFonts w:ascii="Verdana" w:hAnsi="Verdana"/>
        </w:rPr>
        <w:t xml:space="preserve"> agreed and pointed out that this relates to the presentation of the E-invoice. To present the possibilities, the slide 12 of the presentation </w:t>
      </w:r>
      <w:r w:rsidRPr="002C599B">
        <w:rPr>
          <w:rFonts w:ascii="Verdana" w:hAnsi="Verdana"/>
        </w:rPr>
        <w:t>EIPP MODEL 14_03_2018</w:t>
      </w:r>
      <w:r>
        <w:rPr>
          <w:rFonts w:ascii="Verdana" w:hAnsi="Verdana"/>
        </w:rPr>
        <w:t>.pptx was displayed.</w:t>
      </w:r>
    </w:p>
    <w:p w:rsidR="002C599B" w:rsidRDefault="002C599B" w:rsidP="00BA08F1">
      <w:pPr>
        <w:rPr>
          <w:rFonts w:ascii="Verdana" w:hAnsi="Verdana"/>
        </w:rPr>
      </w:pPr>
    </w:p>
    <w:p w:rsidR="002C599B" w:rsidRDefault="009161BC" w:rsidP="00BA08F1">
      <w:pPr>
        <w:rPr>
          <w:rFonts w:ascii="Verdana" w:hAnsi="Verdana"/>
        </w:rPr>
      </w:pPr>
      <w:r>
        <w:rPr>
          <w:rFonts w:ascii="Verdana" w:hAnsi="Verdana"/>
        </w:rPr>
        <w:t xml:space="preserve">Several members considered that this slide represents very well the possible combinations of RTP with the E-invoice. </w:t>
      </w:r>
      <w:proofErr w:type="spellStart"/>
      <w:r>
        <w:rPr>
          <w:rFonts w:ascii="Verdana" w:hAnsi="Verdana"/>
        </w:rPr>
        <w:t>Albrech</w:t>
      </w:r>
      <w:proofErr w:type="spellEnd"/>
      <w:r>
        <w:rPr>
          <w:rFonts w:ascii="Verdana" w:hAnsi="Verdana"/>
        </w:rPr>
        <w:t xml:space="preserve"> </w:t>
      </w:r>
      <w:proofErr w:type="spellStart"/>
      <w:r>
        <w:rPr>
          <w:rFonts w:ascii="Verdana" w:hAnsi="Verdana"/>
        </w:rPr>
        <w:t>Wallraf</w:t>
      </w:r>
      <w:proofErr w:type="spellEnd"/>
      <w:r>
        <w:rPr>
          <w:rFonts w:ascii="Verdana" w:hAnsi="Verdana"/>
        </w:rPr>
        <w:t xml:space="preserve"> asked that the visual schemes have to be explained for a better understanding. To support the 4</w:t>
      </w:r>
      <w:r w:rsidRPr="009161BC">
        <w:rPr>
          <w:rFonts w:ascii="Verdana" w:hAnsi="Verdana"/>
          <w:vertAlign w:val="superscript"/>
        </w:rPr>
        <w:t>th</w:t>
      </w:r>
      <w:r>
        <w:rPr>
          <w:rFonts w:ascii="Verdana" w:hAnsi="Verdana"/>
        </w:rPr>
        <w:t xml:space="preserve"> option (E-invoice attached to the RTP) a Change Request is needed.</w:t>
      </w:r>
    </w:p>
    <w:p w:rsidR="009161BC" w:rsidRDefault="009161BC" w:rsidP="00BA08F1">
      <w:pPr>
        <w:rPr>
          <w:rFonts w:ascii="Verdana" w:hAnsi="Verdana"/>
        </w:rPr>
      </w:pPr>
    </w:p>
    <w:p w:rsidR="009161BC" w:rsidRDefault="009161BC" w:rsidP="00BA08F1">
      <w:pPr>
        <w:rPr>
          <w:rFonts w:ascii="Verdana" w:hAnsi="Verdana"/>
        </w:rPr>
      </w:pPr>
      <w:proofErr w:type="spellStart"/>
      <w:r>
        <w:rPr>
          <w:rFonts w:ascii="Verdana" w:hAnsi="Verdana"/>
        </w:rPr>
        <w:t>Pirjo</w:t>
      </w:r>
      <w:proofErr w:type="spellEnd"/>
      <w:r>
        <w:rPr>
          <w:rFonts w:ascii="Verdana" w:hAnsi="Verdana"/>
        </w:rPr>
        <w:t xml:space="preserve"> </w:t>
      </w:r>
      <w:proofErr w:type="spellStart"/>
      <w:r>
        <w:rPr>
          <w:rFonts w:ascii="Verdana" w:hAnsi="Verdana"/>
        </w:rPr>
        <w:t>Ilola</w:t>
      </w:r>
      <w:proofErr w:type="spellEnd"/>
      <w:r>
        <w:rPr>
          <w:rFonts w:ascii="Verdana" w:hAnsi="Verdana"/>
        </w:rPr>
        <w:t xml:space="preserve"> proposed that the Group holds a conference-call to discuss how the ISO current RTP messages match with the actual implementations (“gap analysis”). The proposal was accepted and Massimo </w:t>
      </w:r>
      <w:proofErr w:type="spellStart"/>
      <w:r>
        <w:rPr>
          <w:rFonts w:ascii="Verdana" w:hAnsi="Verdana"/>
        </w:rPr>
        <w:t>Battistella</w:t>
      </w:r>
      <w:proofErr w:type="spellEnd"/>
      <w:r>
        <w:rPr>
          <w:rFonts w:ascii="Verdana" w:hAnsi="Verdana"/>
        </w:rPr>
        <w:t xml:space="preserve"> highlighted the goal to have all RTP data elements ready for the next meeting (18/04).Jacques </w:t>
      </w:r>
      <w:proofErr w:type="spellStart"/>
      <w:r>
        <w:rPr>
          <w:rFonts w:ascii="Verdana" w:hAnsi="Verdana"/>
        </w:rPr>
        <w:t>Vanhautere</w:t>
      </w:r>
      <w:proofErr w:type="spellEnd"/>
      <w:r>
        <w:rPr>
          <w:rFonts w:ascii="Verdana" w:hAnsi="Verdana"/>
        </w:rPr>
        <w:t xml:space="preserve"> asked the re-distribution of the 5 presentations of the EIPP domestic solutions presented for the last year report.</w:t>
      </w:r>
    </w:p>
    <w:p w:rsidR="009161BC" w:rsidRDefault="009161BC" w:rsidP="00BA08F1">
      <w:pPr>
        <w:rPr>
          <w:rFonts w:ascii="Verdana" w:hAnsi="Verdana"/>
        </w:rPr>
      </w:pPr>
    </w:p>
    <w:p w:rsidR="009161BC" w:rsidRDefault="009161BC" w:rsidP="00BA08F1">
      <w:pPr>
        <w:rPr>
          <w:rFonts w:ascii="Verdana" w:hAnsi="Verdana"/>
          <w:b/>
        </w:rPr>
      </w:pPr>
      <w:r w:rsidRPr="009161BC">
        <w:rPr>
          <w:rFonts w:ascii="Verdana" w:hAnsi="Verdana"/>
          <w:b/>
        </w:rPr>
        <w:t>Discussion on the servicing messages</w:t>
      </w:r>
      <w:r w:rsidR="00041399">
        <w:rPr>
          <w:rFonts w:ascii="Verdana" w:hAnsi="Verdana"/>
          <w:b/>
        </w:rPr>
        <w:t xml:space="preserve"> (slide 8)</w:t>
      </w:r>
    </w:p>
    <w:p w:rsidR="00041399" w:rsidRDefault="00041399" w:rsidP="00BA08F1">
      <w:pPr>
        <w:rPr>
          <w:rFonts w:ascii="Verdana" w:hAnsi="Verdana"/>
          <w:b/>
        </w:rPr>
      </w:pPr>
    </w:p>
    <w:p w:rsidR="00041399" w:rsidRDefault="00900408" w:rsidP="00BA08F1">
      <w:pPr>
        <w:rPr>
          <w:rFonts w:ascii="Verdana" w:hAnsi="Verdana"/>
        </w:rPr>
      </w:pPr>
      <w:proofErr w:type="spellStart"/>
      <w:r w:rsidRPr="00900408">
        <w:rPr>
          <w:rFonts w:ascii="Verdana" w:hAnsi="Verdana"/>
        </w:rPr>
        <w:t>Pirjo</w:t>
      </w:r>
      <w:proofErr w:type="spellEnd"/>
      <w:r w:rsidRPr="00900408">
        <w:rPr>
          <w:rFonts w:ascii="Verdana" w:hAnsi="Verdana"/>
        </w:rPr>
        <w:t xml:space="preserve"> </w:t>
      </w:r>
      <w:proofErr w:type="spellStart"/>
      <w:r>
        <w:rPr>
          <w:rFonts w:ascii="Verdana" w:hAnsi="Verdana"/>
        </w:rPr>
        <w:t>Illola</w:t>
      </w:r>
      <w:proofErr w:type="spellEnd"/>
      <w:r>
        <w:rPr>
          <w:rFonts w:ascii="Verdana" w:hAnsi="Verdana"/>
        </w:rPr>
        <w:t xml:space="preserve"> proposed that EESPA </w:t>
      </w:r>
      <w:r w:rsidR="004E710B">
        <w:rPr>
          <w:rFonts w:ascii="Verdana" w:hAnsi="Verdana"/>
        </w:rPr>
        <w:t>could give some details on how actual enrolment and activation functions work in the current solutions.</w:t>
      </w:r>
    </w:p>
    <w:p w:rsidR="004E710B" w:rsidRDefault="004E710B" w:rsidP="00BA08F1">
      <w:pPr>
        <w:rPr>
          <w:rFonts w:ascii="Verdana" w:hAnsi="Verdana"/>
        </w:rPr>
      </w:pPr>
    </w:p>
    <w:p w:rsidR="004E710B" w:rsidRDefault="004E710B" w:rsidP="00BA08F1">
      <w:pPr>
        <w:rPr>
          <w:rFonts w:ascii="Verdana" w:hAnsi="Verdana"/>
        </w:rPr>
      </w:pPr>
      <w:r>
        <w:rPr>
          <w:rFonts w:ascii="Verdana" w:hAnsi="Verdana"/>
        </w:rPr>
        <w:t xml:space="preserve">Massimo </w:t>
      </w:r>
      <w:proofErr w:type="spellStart"/>
      <w:r>
        <w:rPr>
          <w:rFonts w:ascii="Verdana" w:hAnsi="Verdana"/>
        </w:rPr>
        <w:t>Battistella</w:t>
      </w:r>
      <w:proofErr w:type="spellEnd"/>
      <w:r>
        <w:rPr>
          <w:rFonts w:ascii="Verdana" w:hAnsi="Verdana"/>
        </w:rPr>
        <w:t xml:space="preserve"> exposed the usual implementation is that the “activation is done by the Payer”, i.e. the Payer chooses from which Payee it requires to receive E-invoices and RTPs. That implies to set up a database storing all the Payees that can be browsed by the Payers.</w:t>
      </w:r>
    </w:p>
    <w:p w:rsidR="004E710B" w:rsidRDefault="004E710B" w:rsidP="00BA08F1">
      <w:pPr>
        <w:rPr>
          <w:rFonts w:ascii="Verdana" w:hAnsi="Verdana"/>
        </w:rPr>
      </w:pPr>
      <w:r>
        <w:rPr>
          <w:rFonts w:ascii="Verdana" w:hAnsi="Verdana"/>
        </w:rPr>
        <w:t xml:space="preserve">He considers the “activation by the Payee” (it is a Payee’s decision to whom it sends E-invoices/RTPs) shouldn’t be considered. Jacques </w:t>
      </w:r>
      <w:proofErr w:type="spellStart"/>
      <w:r>
        <w:rPr>
          <w:rFonts w:ascii="Verdana" w:hAnsi="Verdana"/>
        </w:rPr>
        <w:t>Vanhautere</w:t>
      </w:r>
      <w:proofErr w:type="spellEnd"/>
      <w:r>
        <w:rPr>
          <w:rFonts w:ascii="Verdana" w:hAnsi="Verdana"/>
        </w:rPr>
        <w:t xml:space="preserve"> disagreed and gave the example of the Payees that don’t want to be shown in the EIPP interfaces and so they would need to activate the service themselves (for example by choosing only the Payers who don’t pay by SDD). This can be called “direct activation”. In any case the user’s consent is mandatory. Massimo </w:t>
      </w:r>
      <w:proofErr w:type="spellStart"/>
      <w:r>
        <w:rPr>
          <w:rFonts w:ascii="Verdana" w:hAnsi="Verdana"/>
        </w:rPr>
        <w:t>Battistella</w:t>
      </w:r>
      <w:proofErr w:type="spellEnd"/>
      <w:r>
        <w:rPr>
          <w:rFonts w:ascii="Verdana" w:hAnsi="Verdana"/>
        </w:rPr>
        <w:t xml:space="preserve"> agreed with the possibility of direct activation but in this </w:t>
      </w:r>
      <w:r w:rsidR="00755000">
        <w:rPr>
          <w:rFonts w:ascii="Verdana" w:hAnsi="Verdana"/>
        </w:rPr>
        <w:t>case, there</w:t>
      </w:r>
      <w:r>
        <w:rPr>
          <w:rFonts w:ascii="Verdana" w:hAnsi="Verdana"/>
        </w:rPr>
        <w:t xml:space="preserve"> is no need for a service message. It happens outside of the network, but it could be possible. Further analyse should be made on the risks of fraud that the direct activation may generate. </w:t>
      </w:r>
    </w:p>
    <w:p w:rsidR="004E710B" w:rsidRDefault="004E710B" w:rsidP="00BA08F1">
      <w:pPr>
        <w:rPr>
          <w:rFonts w:ascii="Verdana" w:hAnsi="Verdana"/>
        </w:rPr>
      </w:pPr>
    </w:p>
    <w:p w:rsidR="004E710B" w:rsidRPr="00861569" w:rsidRDefault="00861569" w:rsidP="00BA08F1">
      <w:pPr>
        <w:rPr>
          <w:rFonts w:ascii="Verdana" w:hAnsi="Verdana"/>
          <w:b/>
        </w:rPr>
      </w:pPr>
      <w:r w:rsidRPr="00861569">
        <w:rPr>
          <w:rFonts w:ascii="Verdana" w:hAnsi="Verdana"/>
          <w:b/>
        </w:rPr>
        <w:t xml:space="preserve">Actions </w:t>
      </w:r>
      <w:r>
        <w:rPr>
          <w:rFonts w:ascii="Verdana" w:hAnsi="Verdana"/>
          <w:b/>
        </w:rPr>
        <w:t>points</w:t>
      </w:r>
      <w:r w:rsidRPr="00861569">
        <w:rPr>
          <w:rFonts w:ascii="Verdana" w:hAnsi="Verdana"/>
          <w:b/>
        </w:rPr>
        <w:t>:</w:t>
      </w:r>
    </w:p>
    <w:p w:rsidR="00861569" w:rsidRDefault="00861569" w:rsidP="00BA08F1">
      <w:pPr>
        <w:rPr>
          <w:rFonts w:ascii="Verdana" w:hAnsi="Verdana"/>
        </w:rPr>
      </w:pPr>
    </w:p>
    <w:p w:rsidR="004E710B" w:rsidRDefault="00861569" w:rsidP="00861569">
      <w:pPr>
        <w:pStyle w:val="ListParagraph"/>
        <w:numPr>
          <w:ilvl w:val="0"/>
          <w:numId w:val="13"/>
        </w:numPr>
        <w:rPr>
          <w:rFonts w:ascii="Verdana" w:hAnsi="Verdana"/>
        </w:rPr>
      </w:pPr>
      <w:r>
        <w:rPr>
          <w:rFonts w:ascii="Verdana" w:hAnsi="Verdana"/>
        </w:rPr>
        <w:lastRenderedPageBreak/>
        <w:t>Conference call scheduled for 05/04 from 13 to 14 CET to discuss the gap analysis for RTP</w:t>
      </w:r>
    </w:p>
    <w:p w:rsidR="00861569" w:rsidRDefault="00861569" w:rsidP="00861569">
      <w:pPr>
        <w:pStyle w:val="ListParagraph"/>
        <w:numPr>
          <w:ilvl w:val="0"/>
          <w:numId w:val="13"/>
        </w:numPr>
        <w:rPr>
          <w:rFonts w:ascii="Verdana" w:hAnsi="Verdana"/>
        </w:rPr>
      </w:pPr>
      <w:r>
        <w:rPr>
          <w:rFonts w:ascii="Verdana" w:hAnsi="Verdana"/>
        </w:rPr>
        <w:t>Dominique Forceville will send to Valentin Vlad the full dataset; Valentin Vlad will make a template from it and distribute to the members. It should be filled with RTP-related information by the coference call of 05/04</w:t>
      </w:r>
    </w:p>
    <w:p w:rsidR="00861569" w:rsidRDefault="00861569" w:rsidP="00861569">
      <w:pPr>
        <w:pStyle w:val="ListParagraph"/>
        <w:numPr>
          <w:ilvl w:val="0"/>
          <w:numId w:val="13"/>
        </w:numPr>
        <w:rPr>
          <w:rFonts w:ascii="Verdana" w:hAnsi="Verdana"/>
        </w:rPr>
      </w:pPr>
      <w:r>
        <w:rPr>
          <w:rFonts w:ascii="Verdana" w:hAnsi="Verdana"/>
        </w:rPr>
        <w:t>Pirjo Ilola will make a brief presentation of the Finnish E-receipt for the meeting of 18/04</w:t>
      </w:r>
    </w:p>
    <w:p w:rsidR="00861569" w:rsidRDefault="00861569" w:rsidP="00861569">
      <w:pPr>
        <w:pStyle w:val="ListParagraph"/>
        <w:numPr>
          <w:ilvl w:val="0"/>
          <w:numId w:val="13"/>
        </w:numPr>
        <w:rPr>
          <w:rFonts w:ascii="Verdana" w:hAnsi="Verdana"/>
        </w:rPr>
      </w:pPr>
      <w:r>
        <w:rPr>
          <w:rFonts w:ascii="Verdana" w:hAnsi="Verdana"/>
        </w:rPr>
        <w:t>Valentin Vlad will send a detailed description of the use-cases</w:t>
      </w:r>
    </w:p>
    <w:p w:rsidR="00861569" w:rsidRDefault="00861569" w:rsidP="00861569">
      <w:pPr>
        <w:pStyle w:val="ListParagraph"/>
        <w:numPr>
          <w:ilvl w:val="0"/>
          <w:numId w:val="13"/>
        </w:numPr>
        <w:rPr>
          <w:rFonts w:ascii="Verdana" w:hAnsi="Verdana"/>
        </w:rPr>
      </w:pPr>
      <w:r>
        <w:rPr>
          <w:rFonts w:ascii="Verdana" w:hAnsi="Verdana"/>
        </w:rPr>
        <w:t>Valentin Vlad will re-distribute the 5 presentation of EIPP solutions distributed for the last year report.</w:t>
      </w:r>
    </w:p>
    <w:p w:rsidR="00861569" w:rsidRPr="00861569" w:rsidRDefault="00861569" w:rsidP="00861569">
      <w:pPr>
        <w:pStyle w:val="ListParagraph"/>
        <w:rPr>
          <w:rFonts w:ascii="Verdana" w:hAnsi="Verdana"/>
        </w:rPr>
      </w:pPr>
    </w:p>
    <w:p w:rsidR="00387F2C" w:rsidRDefault="006B019A" w:rsidP="00347015">
      <w:pPr>
        <w:rPr>
          <w:rFonts w:ascii="Verdana" w:hAnsi="Verdana"/>
          <w:b/>
          <w:bCs/>
          <w:lang w:val="en-US"/>
        </w:rPr>
      </w:pPr>
      <w:r w:rsidRPr="00300DBC">
        <w:rPr>
          <w:rFonts w:ascii="Verdana" w:hAnsi="Verdana"/>
          <w:b/>
          <w:bCs/>
          <w:lang w:val="en-US"/>
        </w:rPr>
        <w:t>Annex I: Attendance List</w:t>
      </w:r>
    </w:p>
    <w:p w:rsidR="00FF113A" w:rsidRDefault="00FF113A" w:rsidP="00347015">
      <w:pPr>
        <w:rPr>
          <w:rFonts w:ascii="Verdana" w:hAnsi="Verdana"/>
          <w:b/>
          <w:bCs/>
          <w:lang w:val="en-US"/>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686"/>
        <w:gridCol w:w="1550"/>
      </w:tblGrid>
      <w:tr w:rsidR="00FF113A" w:rsidRPr="00A12212" w:rsidTr="00420E0F">
        <w:trPr>
          <w:trHeight w:val="335"/>
        </w:trPr>
        <w:tc>
          <w:tcPr>
            <w:tcW w:w="3964" w:type="dxa"/>
            <w:shd w:val="clear" w:color="auto" w:fill="ED7D31" w:themeFill="accent2"/>
            <w:vAlign w:val="center"/>
          </w:tcPr>
          <w:p w:rsidR="00FF113A" w:rsidRPr="004A1568" w:rsidRDefault="00FF113A" w:rsidP="00420E0F">
            <w:pPr>
              <w:rPr>
                <w:rFonts w:ascii="Verdana" w:hAnsi="Verdana" w:cs="Tahoma"/>
                <w:b/>
                <w:color w:val="002060"/>
                <w:sz w:val="20"/>
                <w:szCs w:val="20"/>
              </w:rPr>
            </w:pPr>
            <w:r>
              <w:rPr>
                <w:rFonts w:ascii="Verdana" w:hAnsi="Verdana" w:cs="Tahoma"/>
                <w:b/>
                <w:color w:val="002060"/>
                <w:sz w:val="20"/>
                <w:szCs w:val="20"/>
              </w:rPr>
              <w:t>Name</w:t>
            </w:r>
          </w:p>
        </w:tc>
        <w:tc>
          <w:tcPr>
            <w:tcW w:w="3686" w:type="dxa"/>
            <w:shd w:val="clear" w:color="auto" w:fill="ED7D31" w:themeFill="accent2"/>
            <w:vAlign w:val="center"/>
          </w:tcPr>
          <w:p w:rsidR="00FF113A" w:rsidRPr="004A1568" w:rsidRDefault="00FF113A" w:rsidP="00420E0F">
            <w:pPr>
              <w:rPr>
                <w:rFonts w:ascii="Verdana" w:hAnsi="Verdana" w:cs="Tahoma"/>
                <w:b/>
                <w:color w:val="002060"/>
                <w:sz w:val="20"/>
                <w:szCs w:val="20"/>
              </w:rPr>
            </w:pPr>
            <w:r>
              <w:rPr>
                <w:rFonts w:ascii="Verdana" w:hAnsi="Verdana" w:cs="Tahoma"/>
                <w:b/>
                <w:color w:val="002060"/>
                <w:sz w:val="20"/>
                <w:szCs w:val="20"/>
              </w:rPr>
              <w:t>Institution</w:t>
            </w:r>
          </w:p>
        </w:tc>
        <w:tc>
          <w:tcPr>
            <w:tcW w:w="1550" w:type="dxa"/>
            <w:shd w:val="clear" w:color="auto" w:fill="ED7D31" w:themeFill="accent2"/>
            <w:vAlign w:val="center"/>
          </w:tcPr>
          <w:p w:rsidR="00FF113A" w:rsidRPr="004A1568" w:rsidRDefault="00FF113A" w:rsidP="00420E0F">
            <w:pPr>
              <w:ind w:left="938" w:hanging="938"/>
              <w:rPr>
                <w:rFonts w:ascii="Verdana" w:hAnsi="Verdana" w:cs="Tahoma"/>
                <w:b/>
                <w:color w:val="002060"/>
                <w:sz w:val="20"/>
                <w:szCs w:val="20"/>
              </w:rPr>
            </w:pPr>
            <w:r>
              <w:rPr>
                <w:rFonts w:ascii="Verdana" w:hAnsi="Verdana" w:cs="Tahoma"/>
                <w:b/>
                <w:color w:val="002060"/>
                <w:sz w:val="20"/>
                <w:szCs w:val="20"/>
              </w:rPr>
              <w:t>Attendance</w:t>
            </w:r>
          </w:p>
        </w:tc>
      </w:tr>
      <w:tr w:rsidR="00FF113A" w:rsidRPr="00A12212" w:rsidTr="00420E0F">
        <w:trPr>
          <w:trHeight w:val="335"/>
        </w:trPr>
        <w:tc>
          <w:tcPr>
            <w:tcW w:w="9200" w:type="dxa"/>
            <w:gridSpan w:val="3"/>
            <w:shd w:val="clear" w:color="auto" w:fill="ED7D31" w:themeFill="accent2"/>
            <w:vAlign w:val="center"/>
          </w:tcPr>
          <w:p w:rsidR="00FF113A" w:rsidRPr="004A1568" w:rsidRDefault="00FF113A" w:rsidP="00420E0F">
            <w:pPr>
              <w:jc w:val="center"/>
              <w:rPr>
                <w:rFonts w:ascii="Verdana" w:hAnsi="Verdana" w:cs="Tahoma"/>
                <w:b/>
                <w:color w:val="002060"/>
                <w:sz w:val="20"/>
                <w:szCs w:val="20"/>
              </w:rPr>
            </w:pPr>
            <w:r>
              <w:rPr>
                <w:rFonts w:ascii="Verdana" w:hAnsi="Verdana" w:cs="Tahoma"/>
                <w:b/>
                <w:color w:val="002060"/>
                <w:sz w:val="20"/>
                <w:szCs w:val="20"/>
              </w:rPr>
              <w:t>Chairs</w:t>
            </w:r>
          </w:p>
        </w:tc>
      </w:tr>
      <w:tr w:rsidR="00FF113A" w:rsidRPr="00A12212" w:rsidTr="00420E0F">
        <w:trPr>
          <w:trHeight w:val="335"/>
        </w:trPr>
        <w:tc>
          <w:tcPr>
            <w:tcW w:w="3964" w:type="dxa"/>
            <w:vAlign w:val="center"/>
          </w:tcPr>
          <w:p w:rsidR="00FF113A" w:rsidRPr="004A1568" w:rsidRDefault="00FF113A" w:rsidP="00420E0F">
            <w:pPr>
              <w:rPr>
                <w:rFonts w:ascii="Verdana" w:hAnsi="Verdana" w:cs="Tahoma"/>
                <w:sz w:val="20"/>
                <w:szCs w:val="20"/>
              </w:rPr>
            </w:pPr>
            <w:r>
              <w:rPr>
                <w:rFonts w:ascii="Verdana" w:hAnsi="Verdana" w:cs="Tahoma"/>
                <w:sz w:val="20"/>
                <w:szCs w:val="20"/>
              </w:rPr>
              <w:t xml:space="preserve">Massimo </w:t>
            </w:r>
            <w:proofErr w:type="spellStart"/>
            <w:r w:rsidRPr="004A1568">
              <w:rPr>
                <w:rFonts w:ascii="Verdana" w:hAnsi="Verdana" w:cs="Tahoma"/>
                <w:sz w:val="20"/>
                <w:szCs w:val="20"/>
              </w:rPr>
              <w:t>Battistella</w:t>
            </w:r>
            <w:proofErr w:type="spellEnd"/>
          </w:p>
        </w:tc>
        <w:tc>
          <w:tcPr>
            <w:tcW w:w="3686" w:type="dxa"/>
            <w:vAlign w:val="center"/>
          </w:tcPr>
          <w:p w:rsidR="00FF113A" w:rsidRPr="004A1568" w:rsidRDefault="00FF113A" w:rsidP="00420E0F">
            <w:pPr>
              <w:rPr>
                <w:rFonts w:ascii="Verdana" w:hAnsi="Verdana" w:cs="Tahoma"/>
                <w:sz w:val="20"/>
                <w:szCs w:val="20"/>
              </w:rPr>
            </w:pPr>
            <w:r w:rsidRPr="004A1568">
              <w:rPr>
                <w:rFonts w:ascii="Verdana" w:hAnsi="Verdana" w:cs="Tahoma"/>
                <w:sz w:val="20"/>
                <w:szCs w:val="20"/>
              </w:rPr>
              <w:t>EACT</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3964" w:type="dxa"/>
            <w:vAlign w:val="center"/>
          </w:tcPr>
          <w:p w:rsidR="00FF113A" w:rsidRPr="004A1568" w:rsidRDefault="00FF113A" w:rsidP="00420E0F">
            <w:pPr>
              <w:rPr>
                <w:rFonts w:ascii="Verdana" w:hAnsi="Verdana" w:cs="Tahoma"/>
                <w:sz w:val="20"/>
                <w:szCs w:val="20"/>
              </w:rPr>
            </w:pPr>
            <w:proofErr w:type="spellStart"/>
            <w:r>
              <w:rPr>
                <w:rFonts w:ascii="Verdana" w:hAnsi="Verdana" w:cs="Tahoma"/>
                <w:sz w:val="20"/>
                <w:szCs w:val="20"/>
              </w:rPr>
              <w:t>Pirjo</w:t>
            </w:r>
            <w:proofErr w:type="spellEnd"/>
            <w:r>
              <w:rPr>
                <w:rFonts w:ascii="Verdana" w:hAnsi="Verdana" w:cs="Tahoma"/>
                <w:sz w:val="20"/>
                <w:szCs w:val="20"/>
              </w:rPr>
              <w:t xml:space="preserve"> </w:t>
            </w:r>
            <w:proofErr w:type="spellStart"/>
            <w:r>
              <w:rPr>
                <w:rFonts w:ascii="Verdana" w:hAnsi="Verdana" w:cs="Tahoma"/>
                <w:sz w:val="20"/>
                <w:szCs w:val="20"/>
              </w:rPr>
              <w:t>Ilola</w:t>
            </w:r>
            <w:proofErr w:type="spellEnd"/>
          </w:p>
        </w:tc>
        <w:tc>
          <w:tcPr>
            <w:tcW w:w="3686" w:type="dxa"/>
            <w:vAlign w:val="center"/>
          </w:tcPr>
          <w:p w:rsidR="00FF113A" w:rsidRPr="004A1568" w:rsidRDefault="00FF113A" w:rsidP="00420E0F">
            <w:pPr>
              <w:rPr>
                <w:rFonts w:ascii="Verdana" w:hAnsi="Verdana" w:cs="Tahoma"/>
                <w:sz w:val="20"/>
                <w:szCs w:val="20"/>
              </w:rPr>
            </w:pPr>
            <w:r w:rsidRPr="004A1568">
              <w:rPr>
                <w:rFonts w:ascii="Verdana" w:hAnsi="Verdana" w:cs="Tahoma"/>
                <w:sz w:val="20"/>
                <w:szCs w:val="20"/>
              </w:rPr>
              <w:t>EPC</w:t>
            </w:r>
            <w:r>
              <w:rPr>
                <w:rFonts w:ascii="Verdana" w:hAnsi="Verdana" w:cs="Tahoma"/>
                <w:sz w:val="20"/>
                <w:szCs w:val="20"/>
              </w:rPr>
              <w:t xml:space="preserve"> </w:t>
            </w:r>
            <w:r w:rsidRPr="00841115">
              <w:rPr>
                <w:rFonts w:ascii="Verdana" w:hAnsi="Verdana"/>
                <w:color w:val="000000"/>
                <w:sz w:val="20"/>
                <w:szCs w:val="20"/>
                <w:lang w:eastAsia="fr-BE"/>
              </w:rPr>
              <w:t>(Finance Finland)</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9200" w:type="dxa"/>
            <w:gridSpan w:val="3"/>
            <w:shd w:val="clear" w:color="auto" w:fill="ED7D31" w:themeFill="accent2"/>
            <w:vAlign w:val="center"/>
          </w:tcPr>
          <w:p w:rsidR="00FF113A" w:rsidRPr="004A1568" w:rsidRDefault="00FF113A" w:rsidP="00420E0F">
            <w:pPr>
              <w:jc w:val="center"/>
              <w:rPr>
                <w:rFonts w:ascii="Verdana" w:hAnsi="Verdana" w:cs="Tahoma"/>
                <w:b/>
                <w:color w:val="002060"/>
                <w:sz w:val="20"/>
                <w:szCs w:val="20"/>
              </w:rPr>
            </w:pPr>
            <w:r>
              <w:rPr>
                <w:rFonts w:ascii="Verdana" w:hAnsi="Verdana" w:cs="Tahoma"/>
                <w:b/>
                <w:color w:val="002060"/>
                <w:sz w:val="20"/>
                <w:szCs w:val="20"/>
              </w:rPr>
              <w:t>Members</w:t>
            </w:r>
          </w:p>
        </w:tc>
      </w:tr>
      <w:tr w:rsidR="00FF113A" w:rsidRPr="00A12212" w:rsidTr="00420E0F">
        <w:trPr>
          <w:trHeight w:val="335"/>
        </w:trPr>
        <w:tc>
          <w:tcPr>
            <w:tcW w:w="3964" w:type="dxa"/>
            <w:vAlign w:val="center"/>
          </w:tcPr>
          <w:p w:rsidR="00FF113A" w:rsidRPr="004A1568" w:rsidRDefault="00FF113A" w:rsidP="00420E0F">
            <w:pPr>
              <w:rPr>
                <w:rFonts w:ascii="Verdana" w:hAnsi="Verdana" w:cs="Tahoma"/>
                <w:sz w:val="20"/>
                <w:szCs w:val="20"/>
              </w:rPr>
            </w:pPr>
            <w:r>
              <w:rPr>
                <w:rFonts w:ascii="Verdana" w:hAnsi="Verdana" w:cs="Tahoma"/>
                <w:sz w:val="20"/>
                <w:szCs w:val="20"/>
              </w:rPr>
              <w:t xml:space="preserve">Sarah </w:t>
            </w:r>
            <w:proofErr w:type="spellStart"/>
            <w:r>
              <w:rPr>
                <w:rFonts w:ascii="Verdana" w:hAnsi="Verdana" w:cs="Tahoma"/>
                <w:sz w:val="20"/>
                <w:szCs w:val="20"/>
              </w:rPr>
              <w:t>Hysé</w:t>
            </w:r>
            <w:r w:rsidRPr="004A1568">
              <w:rPr>
                <w:rFonts w:ascii="Verdana" w:hAnsi="Verdana" w:cs="Tahoma"/>
                <w:sz w:val="20"/>
                <w:szCs w:val="20"/>
              </w:rPr>
              <w:t>n</w:t>
            </w:r>
            <w:proofErr w:type="spellEnd"/>
          </w:p>
        </w:tc>
        <w:tc>
          <w:tcPr>
            <w:tcW w:w="3686" w:type="dxa"/>
            <w:vAlign w:val="center"/>
          </w:tcPr>
          <w:p w:rsidR="00FF113A" w:rsidRPr="00841115" w:rsidRDefault="00FF113A" w:rsidP="00420E0F">
            <w:pPr>
              <w:rPr>
                <w:rFonts w:ascii="Verdana" w:hAnsi="Verdana"/>
                <w:color w:val="000000"/>
                <w:sz w:val="20"/>
                <w:szCs w:val="20"/>
                <w:lang w:eastAsia="fr-BE"/>
              </w:rPr>
            </w:pPr>
            <w:r w:rsidRPr="00841115">
              <w:rPr>
                <w:rFonts w:ascii="Verdana" w:hAnsi="Verdana"/>
                <w:color w:val="000000"/>
                <w:sz w:val="20"/>
                <w:szCs w:val="20"/>
                <w:lang w:val="fr-BE" w:eastAsia="fr-BE"/>
              </w:rPr>
              <w:t>EPC (</w:t>
            </w:r>
            <w:r w:rsidRPr="00841115">
              <w:rPr>
                <w:rFonts w:ascii="Verdana" w:hAnsi="Verdana"/>
                <w:color w:val="000000"/>
                <w:sz w:val="20"/>
                <w:szCs w:val="20"/>
                <w:lang w:eastAsia="fr-BE"/>
              </w:rPr>
              <w:t>Swedbank AB</w:t>
            </w:r>
            <w:r w:rsidRPr="00841115">
              <w:rPr>
                <w:rFonts w:ascii="Verdana" w:hAnsi="Verdana"/>
                <w:color w:val="000000"/>
                <w:sz w:val="20"/>
                <w:szCs w:val="20"/>
                <w:lang w:val="fr-BE" w:eastAsia="fr-BE"/>
              </w:rPr>
              <w:t>)</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3964" w:type="dxa"/>
            <w:vAlign w:val="center"/>
          </w:tcPr>
          <w:p w:rsidR="00FF113A" w:rsidRPr="004A1568" w:rsidRDefault="00FF113A" w:rsidP="00420E0F">
            <w:pPr>
              <w:rPr>
                <w:rFonts w:ascii="Verdana" w:hAnsi="Verdana" w:cs="Tahoma"/>
                <w:sz w:val="20"/>
                <w:szCs w:val="20"/>
              </w:rPr>
            </w:pPr>
            <w:r>
              <w:rPr>
                <w:rFonts w:ascii="Verdana" w:hAnsi="Verdana" w:cs="Tahoma"/>
                <w:sz w:val="20"/>
                <w:szCs w:val="20"/>
              </w:rPr>
              <w:t xml:space="preserve">Jacques </w:t>
            </w:r>
            <w:proofErr w:type="spellStart"/>
            <w:r>
              <w:rPr>
                <w:rFonts w:ascii="Verdana" w:hAnsi="Verdana" w:cs="Tahoma"/>
                <w:sz w:val="20"/>
                <w:szCs w:val="20"/>
              </w:rPr>
              <w:t>Vanhautere</w:t>
            </w:r>
            <w:proofErr w:type="spellEnd"/>
          </w:p>
        </w:tc>
        <w:tc>
          <w:tcPr>
            <w:tcW w:w="3686" w:type="dxa"/>
            <w:vAlign w:val="center"/>
          </w:tcPr>
          <w:p w:rsidR="00FF113A" w:rsidRPr="00841115" w:rsidRDefault="00FF113A" w:rsidP="00420E0F">
            <w:pPr>
              <w:rPr>
                <w:rFonts w:ascii="Verdana" w:hAnsi="Verdana"/>
                <w:color w:val="000000"/>
                <w:sz w:val="20"/>
                <w:szCs w:val="20"/>
                <w:lang w:val="fr-BE" w:eastAsia="fr-BE"/>
              </w:rPr>
            </w:pPr>
            <w:r w:rsidRPr="00841115">
              <w:rPr>
                <w:rFonts w:ascii="Verdana" w:hAnsi="Verdana"/>
                <w:color w:val="000000"/>
                <w:sz w:val="20"/>
                <w:szCs w:val="20"/>
                <w:lang w:eastAsia="fr-BE"/>
              </w:rPr>
              <w:t>EPC (SEPAmail.eu)</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3964" w:type="dxa"/>
            <w:vAlign w:val="center"/>
          </w:tcPr>
          <w:p w:rsidR="00FF113A" w:rsidRPr="004A1568" w:rsidRDefault="00FF113A" w:rsidP="00420E0F">
            <w:pPr>
              <w:rPr>
                <w:rFonts w:ascii="Verdana" w:hAnsi="Verdana" w:cs="Tahoma"/>
                <w:sz w:val="20"/>
                <w:szCs w:val="20"/>
              </w:rPr>
            </w:pPr>
            <w:r>
              <w:rPr>
                <w:rFonts w:ascii="Verdana" w:hAnsi="Verdana" w:cs="Tahoma"/>
                <w:sz w:val="20"/>
                <w:szCs w:val="20"/>
              </w:rPr>
              <w:t xml:space="preserve">Albrecht </w:t>
            </w:r>
            <w:proofErr w:type="spellStart"/>
            <w:r>
              <w:rPr>
                <w:rFonts w:ascii="Verdana" w:hAnsi="Verdana" w:cs="Tahoma"/>
                <w:sz w:val="20"/>
                <w:szCs w:val="20"/>
              </w:rPr>
              <w:t>Wallraf</w:t>
            </w:r>
            <w:proofErr w:type="spellEnd"/>
          </w:p>
        </w:tc>
        <w:tc>
          <w:tcPr>
            <w:tcW w:w="3686" w:type="dxa"/>
            <w:vAlign w:val="center"/>
          </w:tcPr>
          <w:p w:rsidR="00FF113A" w:rsidRPr="00841115" w:rsidRDefault="00FF113A" w:rsidP="00420E0F">
            <w:pPr>
              <w:rPr>
                <w:rFonts w:ascii="Verdana" w:hAnsi="Verdana"/>
                <w:color w:val="000000"/>
                <w:sz w:val="20"/>
                <w:szCs w:val="20"/>
                <w:lang w:eastAsia="fr-BE"/>
              </w:rPr>
            </w:pPr>
            <w:r w:rsidRPr="00841115">
              <w:rPr>
                <w:rFonts w:ascii="Verdana" w:hAnsi="Verdana"/>
                <w:color w:val="000000"/>
                <w:sz w:val="20"/>
                <w:szCs w:val="20"/>
                <w:lang w:eastAsia="fr-BE"/>
              </w:rPr>
              <w:t>EPC (</w:t>
            </w:r>
            <w:proofErr w:type="spellStart"/>
            <w:r w:rsidRPr="00841115">
              <w:rPr>
                <w:rFonts w:ascii="Verdana" w:hAnsi="Verdana"/>
                <w:color w:val="000000"/>
                <w:sz w:val="20"/>
                <w:szCs w:val="20"/>
                <w:lang w:eastAsia="fr-BE"/>
              </w:rPr>
              <w:t>BdB</w:t>
            </w:r>
            <w:proofErr w:type="spellEnd"/>
            <w:r w:rsidRPr="00841115">
              <w:rPr>
                <w:rFonts w:ascii="Verdana" w:hAnsi="Verdana"/>
                <w:color w:val="000000"/>
                <w:sz w:val="20"/>
                <w:szCs w:val="20"/>
                <w:lang w:eastAsia="fr-BE"/>
              </w:rPr>
              <w:t>)</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3964" w:type="dxa"/>
            <w:tcBorders>
              <w:bottom w:val="single" w:sz="4" w:space="0" w:color="auto"/>
            </w:tcBorders>
            <w:vAlign w:val="center"/>
          </w:tcPr>
          <w:p w:rsidR="00FF113A" w:rsidRDefault="00FF113A" w:rsidP="00420E0F">
            <w:pPr>
              <w:rPr>
                <w:rFonts w:ascii="Verdana" w:hAnsi="Verdana" w:cs="Tahoma"/>
                <w:sz w:val="20"/>
                <w:szCs w:val="20"/>
              </w:rPr>
            </w:pPr>
            <w:r>
              <w:rPr>
                <w:rFonts w:ascii="Verdana" w:hAnsi="Verdana" w:cs="Tahoma"/>
                <w:sz w:val="20"/>
                <w:szCs w:val="20"/>
              </w:rPr>
              <w:t>Marco Esposito</w:t>
            </w:r>
          </w:p>
        </w:tc>
        <w:tc>
          <w:tcPr>
            <w:tcW w:w="3686" w:type="dxa"/>
            <w:tcBorders>
              <w:bottom w:val="single" w:sz="4" w:space="0" w:color="auto"/>
            </w:tcBorders>
            <w:vAlign w:val="center"/>
          </w:tcPr>
          <w:p w:rsidR="00FF113A" w:rsidRPr="00841115" w:rsidRDefault="00FF113A" w:rsidP="00420E0F">
            <w:pPr>
              <w:rPr>
                <w:rFonts w:ascii="Verdana" w:hAnsi="Verdana"/>
                <w:color w:val="000000"/>
                <w:sz w:val="20"/>
                <w:szCs w:val="20"/>
                <w:lang w:eastAsia="fr-BE"/>
              </w:rPr>
            </w:pPr>
            <w:r w:rsidRPr="00841115">
              <w:rPr>
                <w:rFonts w:ascii="Verdana" w:hAnsi="Verdana"/>
                <w:color w:val="000000"/>
                <w:sz w:val="20"/>
                <w:szCs w:val="20"/>
                <w:lang w:eastAsia="fr-BE"/>
              </w:rPr>
              <w:t>EPC (</w:t>
            </w:r>
            <w:proofErr w:type="spellStart"/>
            <w:r w:rsidRPr="00841115">
              <w:rPr>
                <w:rFonts w:ascii="Verdana" w:hAnsi="Verdana"/>
                <w:color w:val="000000"/>
                <w:sz w:val="20"/>
                <w:szCs w:val="20"/>
                <w:lang w:eastAsia="fr-BE"/>
              </w:rPr>
              <w:t>Consorzio</w:t>
            </w:r>
            <w:proofErr w:type="spellEnd"/>
            <w:r w:rsidRPr="00841115">
              <w:rPr>
                <w:rFonts w:ascii="Verdana" w:hAnsi="Verdana"/>
                <w:color w:val="000000"/>
                <w:sz w:val="20"/>
                <w:szCs w:val="20"/>
                <w:lang w:eastAsia="fr-BE"/>
              </w:rPr>
              <w:t xml:space="preserve"> CBI)</w:t>
            </w:r>
          </w:p>
        </w:tc>
        <w:tc>
          <w:tcPr>
            <w:tcW w:w="1550" w:type="dxa"/>
            <w:tcBorders>
              <w:bottom w:val="single" w:sz="4" w:space="0" w:color="auto"/>
            </w:tcBorders>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Apologies</w:t>
            </w:r>
          </w:p>
        </w:tc>
      </w:tr>
      <w:tr w:rsidR="00FF113A" w:rsidRPr="00A12212" w:rsidTr="00420E0F">
        <w:trPr>
          <w:trHeight w:val="335"/>
        </w:trPr>
        <w:tc>
          <w:tcPr>
            <w:tcW w:w="3964" w:type="dxa"/>
            <w:tcBorders>
              <w:bottom w:val="single" w:sz="4" w:space="0" w:color="auto"/>
            </w:tcBorders>
            <w:vAlign w:val="center"/>
          </w:tcPr>
          <w:p w:rsidR="00FF113A" w:rsidRPr="004A1568" w:rsidRDefault="00FF113A" w:rsidP="00420E0F">
            <w:pPr>
              <w:rPr>
                <w:rFonts w:ascii="Verdana" w:hAnsi="Verdana" w:cs="Tahoma"/>
                <w:sz w:val="20"/>
                <w:szCs w:val="20"/>
              </w:rPr>
            </w:pPr>
            <w:r w:rsidRPr="00841115">
              <w:rPr>
                <w:rFonts w:ascii="Verdana" w:hAnsi="Verdana" w:cs="Tahoma"/>
                <w:sz w:val="20"/>
                <w:szCs w:val="20"/>
              </w:rPr>
              <w:t xml:space="preserve">Carlota </w:t>
            </w:r>
            <w:proofErr w:type="spellStart"/>
            <w:r w:rsidRPr="00841115">
              <w:rPr>
                <w:rFonts w:ascii="Verdana" w:hAnsi="Verdana" w:cs="Tahoma"/>
                <w:sz w:val="20"/>
                <w:szCs w:val="20"/>
              </w:rPr>
              <w:t>Sustacha</w:t>
            </w:r>
            <w:proofErr w:type="spellEnd"/>
          </w:p>
        </w:tc>
        <w:tc>
          <w:tcPr>
            <w:tcW w:w="3686" w:type="dxa"/>
            <w:tcBorders>
              <w:bottom w:val="single" w:sz="4" w:space="0" w:color="auto"/>
            </w:tcBorders>
            <w:vAlign w:val="center"/>
          </w:tcPr>
          <w:p w:rsidR="00FF113A" w:rsidRPr="00841115" w:rsidRDefault="00FF113A" w:rsidP="00420E0F">
            <w:pPr>
              <w:rPr>
                <w:rFonts w:ascii="Verdana" w:hAnsi="Verdana"/>
                <w:color w:val="000000"/>
                <w:sz w:val="20"/>
                <w:szCs w:val="20"/>
                <w:lang w:eastAsia="fr-BE"/>
              </w:rPr>
            </w:pPr>
            <w:r w:rsidRPr="00841115">
              <w:rPr>
                <w:rFonts w:ascii="Verdana" w:hAnsi="Verdana"/>
                <w:color w:val="000000"/>
                <w:sz w:val="20"/>
                <w:szCs w:val="20"/>
                <w:lang w:eastAsia="fr-BE"/>
              </w:rPr>
              <w:t>EPC (</w:t>
            </w:r>
            <w:r w:rsidRPr="00841115">
              <w:rPr>
                <w:rFonts w:ascii="Verdana" w:hAnsi="Verdana"/>
                <w:color w:val="000000"/>
                <w:sz w:val="20"/>
                <w:szCs w:val="20"/>
                <w:lang w:val="fr-BE" w:eastAsia="fr-BE"/>
              </w:rPr>
              <w:t>BBVA</w:t>
            </w:r>
            <w:r w:rsidRPr="00841115">
              <w:rPr>
                <w:rFonts w:ascii="Verdana" w:hAnsi="Verdana"/>
                <w:color w:val="000000"/>
                <w:sz w:val="20"/>
                <w:szCs w:val="20"/>
                <w:lang w:eastAsia="fr-BE"/>
              </w:rPr>
              <w:t>)</w:t>
            </w:r>
          </w:p>
        </w:tc>
        <w:tc>
          <w:tcPr>
            <w:tcW w:w="1550" w:type="dxa"/>
            <w:tcBorders>
              <w:bottom w:val="single" w:sz="4" w:space="0" w:color="auto"/>
            </w:tcBorders>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Apologies</w:t>
            </w:r>
          </w:p>
        </w:tc>
      </w:tr>
      <w:tr w:rsidR="00FF113A" w:rsidRPr="004A1568" w:rsidTr="00420E0F">
        <w:trPr>
          <w:trHeight w:val="335"/>
        </w:trPr>
        <w:tc>
          <w:tcPr>
            <w:tcW w:w="3964" w:type="dxa"/>
            <w:tcBorders>
              <w:top w:val="single" w:sz="4" w:space="0" w:color="auto"/>
            </w:tcBorders>
            <w:vAlign w:val="center"/>
          </w:tcPr>
          <w:p w:rsidR="00FF113A" w:rsidRPr="004A1568" w:rsidRDefault="00FF113A" w:rsidP="00420E0F">
            <w:pPr>
              <w:rPr>
                <w:rFonts w:ascii="Verdana" w:hAnsi="Verdana" w:cs="Tahoma"/>
                <w:sz w:val="20"/>
                <w:szCs w:val="20"/>
                <w:lang w:val="nl-NL"/>
              </w:rPr>
            </w:pPr>
            <w:r>
              <w:rPr>
                <w:rFonts w:ascii="Verdana" w:hAnsi="Verdana" w:cs="Tahoma"/>
                <w:sz w:val="20"/>
                <w:szCs w:val="20"/>
                <w:lang w:val="nl-NL"/>
              </w:rPr>
              <w:t>Jean Allix</w:t>
            </w:r>
          </w:p>
        </w:tc>
        <w:tc>
          <w:tcPr>
            <w:tcW w:w="3686" w:type="dxa"/>
            <w:tcBorders>
              <w:top w:val="single" w:sz="4" w:space="0" w:color="auto"/>
            </w:tcBorders>
            <w:vAlign w:val="center"/>
          </w:tcPr>
          <w:p w:rsidR="00FF113A" w:rsidRPr="004A1568" w:rsidRDefault="00FF113A" w:rsidP="00420E0F">
            <w:pPr>
              <w:rPr>
                <w:rFonts w:ascii="Verdana" w:hAnsi="Verdana" w:cs="Tahoma"/>
                <w:sz w:val="20"/>
                <w:szCs w:val="20"/>
              </w:rPr>
            </w:pPr>
            <w:r>
              <w:rPr>
                <w:rFonts w:ascii="Verdana" w:hAnsi="Verdana" w:cs="Tahoma"/>
                <w:sz w:val="20"/>
                <w:szCs w:val="20"/>
              </w:rPr>
              <w:t>BEUC</w:t>
            </w:r>
          </w:p>
        </w:tc>
        <w:tc>
          <w:tcPr>
            <w:tcW w:w="1550" w:type="dxa"/>
            <w:tcBorders>
              <w:top w:val="single" w:sz="4" w:space="0" w:color="auto"/>
            </w:tcBorders>
            <w:vAlign w:val="center"/>
          </w:tcPr>
          <w:p w:rsidR="00FF113A" w:rsidRPr="004A1568"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3964" w:type="dxa"/>
            <w:vAlign w:val="center"/>
          </w:tcPr>
          <w:p w:rsidR="00FF113A" w:rsidRPr="004A1568" w:rsidRDefault="00FF113A" w:rsidP="00420E0F">
            <w:pPr>
              <w:rPr>
                <w:rFonts w:ascii="Verdana" w:hAnsi="Verdana" w:cs="Tahoma"/>
                <w:sz w:val="20"/>
                <w:szCs w:val="20"/>
              </w:rPr>
            </w:pPr>
            <w:r>
              <w:rPr>
                <w:rFonts w:ascii="Verdana" w:hAnsi="Verdana" w:cs="Tahoma"/>
                <w:sz w:val="20"/>
                <w:szCs w:val="20"/>
              </w:rPr>
              <w:t xml:space="preserve">Juliette </w:t>
            </w:r>
            <w:proofErr w:type="spellStart"/>
            <w:r w:rsidRPr="006307FC">
              <w:rPr>
                <w:rFonts w:ascii="Verdana" w:hAnsi="Verdana" w:cs="Tahoma"/>
                <w:sz w:val="20"/>
                <w:szCs w:val="20"/>
              </w:rPr>
              <w:t>Beaulaton</w:t>
            </w:r>
            <w:proofErr w:type="spellEnd"/>
            <w:r>
              <w:rPr>
                <w:rStyle w:val="FootnoteReference"/>
                <w:rFonts w:ascii="Verdana" w:hAnsi="Verdana" w:cs="Tahoma"/>
                <w:sz w:val="20"/>
                <w:szCs w:val="20"/>
              </w:rPr>
              <w:footnoteReference w:id="1"/>
            </w:r>
          </w:p>
        </w:tc>
        <w:tc>
          <w:tcPr>
            <w:tcW w:w="3686" w:type="dxa"/>
            <w:vAlign w:val="center"/>
          </w:tcPr>
          <w:p w:rsidR="00FF113A" w:rsidRPr="004A1568" w:rsidRDefault="00FF113A" w:rsidP="00420E0F">
            <w:pPr>
              <w:rPr>
                <w:rFonts w:ascii="Verdana" w:hAnsi="Verdana" w:cs="Tahoma"/>
                <w:sz w:val="20"/>
                <w:szCs w:val="20"/>
              </w:rPr>
            </w:pPr>
            <w:proofErr w:type="spellStart"/>
            <w:r w:rsidRPr="00841115">
              <w:rPr>
                <w:rFonts w:ascii="Verdana" w:hAnsi="Verdana" w:cs="Tahoma"/>
                <w:sz w:val="20"/>
                <w:szCs w:val="20"/>
              </w:rPr>
              <w:t>ECommerceEurope</w:t>
            </w:r>
            <w:proofErr w:type="spellEnd"/>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3964" w:type="dxa"/>
            <w:vAlign w:val="center"/>
          </w:tcPr>
          <w:p w:rsidR="00FF113A" w:rsidRDefault="00FF113A" w:rsidP="00420E0F">
            <w:pPr>
              <w:rPr>
                <w:rFonts w:ascii="Verdana" w:hAnsi="Verdana" w:cs="Tahoma"/>
                <w:sz w:val="20"/>
                <w:szCs w:val="20"/>
              </w:rPr>
            </w:pPr>
            <w:r w:rsidRPr="00841115">
              <w:rPr>
                <w:rFonts w:ascii="Verdana" w:hAnsi="Verdana" w:cs="Tahoma"/>
                <w:sz w:val="20"/>
                <w:szCs w:val="20"/>
              </w:rPr>
              <w:t xml:space="preserve">Michel </w:t>
            </w:r>
            <w:proofErr w:type="spellStart"/>
            <w:r w:rsidRPr="00841115">
              <w:rPr>
                <w:rFonts w:ascii="Verdana" w:hAnsi="Verdana" w:cs="Tahoma"/>
                <w:sz w:val="20"/>
                <w:szCs w:val="20"/>
              </w:rPr>
              <w:t>Gilis</w:t>
            </w:r>
            <w:proofErr w:type="spellEnd"/>
          </w:p>
        </w:tc>
        <w:tc>
          <w:tcPr>
            <w:tcW w:w="3686" w:type="dxa"/>
            <w:vAlign w:val="center"/>
          </w:tcPr>
          <w:p w:rsidR="00FF113A" w:rsidRPr="004A1568" w:rsidRDefault="00FF113A" w:rsidP="00420E0F">
            <w:pPr>
              <w:rPr>
                <w:rFonts w:ascii="Verdana" w:hAnsi="Verdana" w:cs="Tahoma"/>
                <w:sz w:val="20"/>
                <w:szCs w:val="20"/>
              </w:rPr>
            </w:pPr>
            <w:r>
              <w:rPr>
                <w:rFonts w:ascii="Verdana" w:hAnsi="Verdana" w:cs="Tahoma"/>
                <w:sz w:val="20"/>
                <w:szCs w:val="20"/>
              </w:rPr>
              <w:t>EESPA</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3964" w:type="dxa"/>
            <w:vAlign w:val="center"/>
          </w:tcPr>
          <w:p w:rsidR="00FF113A" w:rsidRPr="004A1568" w:rsidRDefault="00FF113A" w:rsidP="00420E0F">
            <w:pPr>
              <w:rPr>
                <w:rFonts w:ascii="Verdana" w:hAnsi="Verdana" w:cs="Tahoma"/>
                <w:sz w:val="20"/>
                <w:szCs w:val="20"/>
                <w:lang w:val="nl-NL"/>
              </w:rPr>
            </w:pPr>
            <w:r>
              <w:rPr>
                <w:rFonts w:ascii="Verdana" w:hAnsi="Verdana" w:cs="Tahoma"/>
                <w:sz w:val="20"/>
                <w:szCs w:val="20"/>
                <w:lang w:val="nl-NL"/>
              </w:rPr>
              <w:t>Johannes Vermeire</w:t>
            </w:r>
          </w:p>
        </w:tc>
        <w:tc>
          <w:tcPr>
            <w:tcW w:w="3686" w:type="dxa"/>
            <w:vAlign w:val="center"/>
          </w:tcPr>
          <w:p w:rsidR="00FF113A" w:rsidRPr="004A1568" w:rsidRDefault="00FF113A" w:rsidP="00420E0F">
            <w:pPr>
              <w:rPr>
                <w:rFonts w:ascii="Verdana" w:hAnsi="Verdana" w:cs="Tahoma"/>
                <w:sz w:val="20"/>
                <w:szCs w:val="20"/>
              </w:rPr>
            </w:pPr>
            <w:r>
              <w:rPr>
                <w:rFonts w:ascii="Verdana" w:hAnsi="Verdana" w:cs="Tahoma"/>
                <w:sz w:val="20"/>
                <w:szCs w:val="20"/>
              </w:rPr>
              <w:t>EESPA</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3964" w:type="dxa"/>
            <w:vAlign w:val="center"/>
          </w:tcPr>
          <w:p w:rsidR="00FF113A" w:rsidRPr="004A1568" w:rsidRDefault="00FF113A" w:rsidP="00420E0F">
            <w:pPr>
              <w:rPr>
                <w:rFonts w:ascii="Verdana" w:hAnsi="Verdana" w:cs="Tahoma"/>
                <w:sz w:val="20"/>
                <w:szCs w:val="20"/>
                <w:lang w:val="nl-NL"/>
              </w:rPr>
            </w:pPr>
            <w:r>
              <w:rPr>
                <w:rFonts w:ascii="Verdana" w:hAnsi="Verdana" w:cs="Tahoma"/>
                <w:sz w:val="20"/>
                <w:szCs w:val="20"/>
                <w:lang w:val="nl-NL"/>
              </w:rPr>
              <w:t>Pascal Spittler</w:t>
            </w:r>
          </w:p>
        </w:tc>
        <w:tc>
          <w:tcPr>
            <w:tcW w:w="3686" w:type="dxa"/>
            <w:vAlign w:val="center"/>
          </w:tcPr>
          <w:p w:rsidR="00FF113A" w:rsidRDefault="00FF113A" w:rsidP="00420E0F">
            <w:pPr>
              <w:rPr>
                <w:rFonts w:ascii="Verdana" w:hAnsi="Verdana" w:cs="Tahoma"/>
                <w:sz w:val="20"/>
                <w:szCs w:val="20"/>
              </w:rPr>
            </w:pPr>
            <w:proofErr w:type="spellStart"/>
            <w:r w:rsidRPr="00841115">
              <w:rPr>
                <w:rFonts w:ascii="Verdana" w:hAnsi="Verdana" w:cs="Tahoma"/>
                <w:sz w:val="20"/>
                <w:szCs w:val="20"/>
              </w:rPr>
              <w:t>EuroCommerce</w:t>
            </w:r>
            <w:proofErr w:type="spellEnd"/>
          </w:p>
        </w:tc>
        <w:tc>
          <w:tcPr>
            <w:tcW w:w="1550" w:type="dxa"/>
            <w:vAlign w:val="center"/>
          </w:tcPr>
          <w:p w:rsidR="00FF113A"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9200" w:type="dxa"/>
            <w:gridSpan w:val="3"/>
            <w:shd w:val="clear" w:color="auto" w:fill="ED7D31" w:themeFill="accent2"/>
            <w:vAlign w:val="center"/>
          </w:tcPr>
          <w:p w:rsidR="00FF113A" w:rsidRPr="004A1568" w:rsidRDefault="00FF113A" w:rsidP="00420E0F">
            <w:pPr>
              <w:jc w:val="center"/>
              <w:rPr>
                <w:rFonts w:ascii="Verdana" w:hAnsi="Verdana" w:cs="Tahoma"/>
                <w:b/>
                <w:color w:val="002060"/>
                <w:sz w:val="20"/>
                <w:szCs w:val="20"/>
              </w:rPr>
            </w:pPr>
            <w:r>
              <w:rPr>
                <w:rFonts w:ascii="Verdana" w:hAnsi="Verdana" w:cs="Tahoma"/>
                <w:b/>
                <w:color w:val="002060"/>
                <w:sz w:val="20"/>
                <w:szCs w:val="20"/>
              </w:rPr>
              <w:t>Observers</w:t>
            </w:r>
          </w:p>
        </w:tc>
      </w:tr>
      <w:tr w:rsidR="00FF113A" w:rsidRPr="00A12212" w:rsidTr="00420E0F">
        <w:trPr>
          <w:trHeight w:val="335"/>
        </w:trPr>
        <w:tc>
          <w:tcPr>
            <w:tcW w:w="3964" w:type="dxa"/>
            <w:vAlign w:val="center"/>
          </w:tcPr>
          <w:p w:rsidR="00FF113A" w:rsidRPr="004A1568" w:rsidRDefault="00FF113A" w:rsidP="00420E0F">
            <w:pPr>
              <w:rPr>
                <w:rFonts w:ascii="Verdana" w:hAnsi="Verdana" w:cs="Tahoma"/>
                <w:sz w:val="20"/>
                <w:szCs w:val="20"/>
              </w:rPr>
            </w:pPr>
            <w:r w:rsidRPr="00841115">
              <w:rPr>
                <w:rFonts w:ascii="Verdana" w:hAnsi="Verdana" w:cs="Tahoma"/>
                <w:sz w:val="20"/>
                <w:szCs w:val="20"/>
              </w:rPr>
              <w:t xml:space="preserve">Dominique </w:t>
            </w:r>
            <w:proofErr w:type="spellStart"/>
            <w:r w:rsidRPr="00841115">
              <w:rPr>
                <w:rFonts w:ascii="Verdana" w:hAnsi="Verdana" w:cs="Tahoma"/>
                <w:sz w:val="20"/>
                <w:szCs w:val="20"/>
              </w:rPr>
              <w:t>Forceville</w:t>
            </w:r>
            <w:proofErr w:type="spellEnd"/>
          </w:p>
        </w:tc>
        <w:tc>
          <w:tcPr>
            <w:tcW w:w="3686" w:type="dxa"/>
            <w:vAlign w:val="center"/>
          </w:tcPr>
          <w:p w:rsidR="00FF113A" w:rsidRPr="004A1568" w:rsidRDefault="00FF113A" w:rsidP="00420E0F">
            <w:pPr>
              <w:rPr>
                <w:rFonts w:ascii="Verdana" w:hAnsi="Verdana" w:cs="Tahoma"/>
                <w:color w:val="FFFFFF" w:themeColor="background1"/>
                <w:sz w:val="20"/>
                <w:szCs w:val="20"/>
              </w:rPr>
            </w:pPr>
            <w:r>
              <w:rPr>
                <w:rFonts w:ascii="Verdana" w:hAnsi="Verdana" w:cs="Tahoma"/>
                <w:sz w:val="20"/>
                <w:szCs w:val="20"/>
              </w:rPr>
              <w:t>SWIFT</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3964" w:type="dxa"/>
            <w:vAlign w:val="center"/>
          </w:tcPr>
          <w:p w:rsidR="00FF113A" w:rsidRPr="00841115" w:rsidRDefault="00FF113A" w:rsidP="00420E0F">
            <w:pPr>
              <w:rPr>
                <w:rFonts w:ascii="Verdana" w:hAnsi="Verdana" w:cs="Tahoma"/>
                <w:sz w:val="20"/>
                <w:szCs w:val="20"/>
              </w:rPr>
            </w:pPr>
            <w:proofErr w:type="spellStart"/>
            <w:r w:rsidRPr="00841115">
              <w:rPr>
                <w:rFonts w:ascii="Verdana" w:hAnsi="Verdana" w:cs="Tahoma"/>
                <w:sz w:val="20"/>
                <w:szCs w:val="20"/>
              </w:rPr>
              <w:t>Mirjam</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Plooij</w:t>
            </w:r>
            <w:proofErr w:type="spellEnd"/>
          </w:p>
        </w:tc>
        <w:tc>
          <w:tcPr>
            <w:tcW w:w="3686" w:type="dxa"/>
            <w:vAlign w:val="center"/>
          </w:tcPr>
          <w:p w:rsidR="00FF113A" w:rsidRDefault="00FF113A" w:rsidP="00420E0F">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(ECB</w:t>
            </w:r>
            <w:r>
              <w:rPr>
                <w:rFonts w:ascii="Verdana" w:hAnsi="Verdana" w:cs="Tahoma"/>
                <w:sz w:val="20"/>
                <w:szCs w:val="20"/>
              </w:rPr>
              <w:t>/ERPB</w:t>
            </w:r>
            <w:r w:rsidRPr="00841115">
              <w:rPr>
                <w:rFonts w:ascii="Verdana" w:hAnsi="Verdana" w:cs="Tahoma"/>
                <w:sz w:val="20"/>
                <w:szCs w:val="20"/>
              </w:rPr>
              <w:t>)</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3964" w:type="dxa"/>
            <w:vAlign w:val="center"/>
          </w:tcPr>
          <w:p w:rsidR="00FF113A" w:rsidRPr="00841115" w:rsidRDefault="00FF113A" w:rsidP="00420E0F">
            <w:pPr>
              <w:rPr>
                <w:rFonts w:ascii="Verdana" w:hAnsi="Verdana" w:cs="Tahoma"/>
                <w:sz w:val="20"/>
                <w:szCs w:val="20"/>
              </w:rPr>
            </w:pPr>
            <w:r w:rsidRPr="00841115">
              <w:rPr>
                <w:rFonts w:ascii="Verdana" w:hAnsi="Verdana" w:cs="Tahoma"/>
                <w:sz w:val="20"/>
                <w:szCs w:val="20"/>
              </w:rPr>
              <w:t xml:space="preserve">Rainer </w:t>
            </w:r>
            <w:proofErr w:type="spellStart"/>
            <w:r w:rsidRPr="00841115">
              <w:rPr>
                <w:rFonts w:ascii="Verdana" w:hAnsi="Verdana" w:cs="Tahoma"/>
                <w:sz w:val="20"/>
                <w:szCs w:val="20"/>
              </w:rPr>
              <w:t>Olt</w:t>
            </w:r>
            <w:proofErr w:type="spellEnd"/>
          </w:p>
        </w:tc>
        <w:tc>
          <w:tcPr>
            <w:tcW w:w="3686" w:type="dxa"/>
            <w:vAlign w:val="center"/>
          </w:tcPr>
          <w:p w:rsidR="00FF113A" w:rsidRPr="00841115" w:rsidRDefault="00FF113A" w:rsidP="00420E0F">
            <w:pPr>
              <w:rPr>
                <w:rFonts w:ascii="Verdana" w:hAnsi="Verdana" w:cs="Tahoma"/>
                <w:sz w:val="20"/>
                <w:szCs w:val="20"/>
              </w:rPr>
            </w:pPr>
            <w:proofErr w:type="spellStart"/>
            <w:r w:rsidRPr="00841115">
              <w:rPr>
                <w:rFonts w:ascii="Verdana" w:hAnsi="Verdana" w:cs="Tahoma"/>
                <w:sz w:val="20"/>
                <w:szCs w:val="20"/>
              </w:rPr>
              <w:t>Eurosystem</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Eesti</w:t>
            </w:r>
            <w:proofErr w:type="spellEnd"/>
            <w:r w:rsidRPr="00841115">
              <w:rPr>
                <w:rFonts w:ascii="Verdana" w:hAnsi="Verdana" w:cs="Tahoma"/>
                <w:sz w:val="20"/>
                <w:szCs w:val="20"/>
              </w:rPr>
              <w:t xml:space="preserve"> </w:t>
            </w:r>
            <w:proofErr w:type="spellStart"/>
            <w:r w:rsidRPr="00841115">
              <w:rPr>
                <w:rFonts w:ascii="Verdana" w:hAnsi="Verdana" w:cs="Tahoma"/>
                <w:sz w:val="20"/>
                <w:szCs w:val="20"/>
              </w:rPr>
              <w:t>Pank</w:t>
            </w:r>
            <w:proofErr w:type="spellEnd"/>
            <w:r w:rsidRPr="00841115">
              <w:rPr>
                <w:rFonts w:ascii="Verdana" w:hAnsi="Verdana" w:cs="Tahoma"/>
                <w:sz w:val="20"/>
                <w:szCs w:val="20"/>
              </w:rPr>
              <w:t>)</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r w:rsidR="00FF113A" w:rsidRPr="00A12212" w:rsidTr="00420E0F">
        <w:trPr>
          <w:trHeight w:val="335"/>
        </w:trPr>
        <w:tc>
          <w:tcPr>
            <w:tcW w:w="3964" w:type="dxa"/>
            <w:vAlign w:val="center"/>
          </w:tcPr>
          <w:p w:rsidR="00FF113A" w:rsidRPr="00841115" w:rsidRDefault="00FF113A" w:rsidP="00420E0F">
            <w:pPr>
              <w:rPr>
                <w:rFonts w:ascii="Verdana" w:hAnsi="Verdana" w:cs="Tahoma"/>
                <w:sz w:val="20"/>
                <w:szCs w:val="20"/>
              </w:rPr>
            </w:pPr>
            <w:r w:rsidRPr="00841115">
              <w:rPr>
                <w:rFonts w:ascii="Verdana" w:hAnsi="Verdana" w:cs="Tahoma"/>
                <w:sz w:val="20"/>
                <w:szCs w:val="20"/>
              </w:rPr>
              <w:t xml:space="preserve">Pierre-Yves </w:t>
            </w:r>
            <w:proofErr w:type="spellStart"/>
            <w:r w:rsidRPr="00841115">
              <w:rPr>
                <w:rFonts w:ascii="Verdana" w:hAnsi="Verdana" w:cs="Tahoma"/>
                <w:sz w:val="20"/>
                <w:szCs w:val="20"/>
              </w:rPr>
              <w:t>Esclapez</w:t>
            </w:r>
            <w:proofErr w:type="spellEnd"/>
          </w:p>
        </w:tc>
        <w:tc>
          <w:tcPr>
            <w:tcW w:w="3686" w:type="dxa"/>
            <w:vAlign w:val="center"/>
          </w:tcPr>
          <w:p w:rsidR="00FF113A" w:rsidRPr="00841115" w:rsidRDefault="00FF113A" w:rsidP="00420E0F">
            <w:pPr>
              <w:rPr>
                <w:rFonts w:ascii="Verdana" w:hAnsi="Verdana" w:cs="Tahoma"/>
                <w:sz w:val="20"/>
                <w:szCs w:val="20"/>
              </w:rPr>
            </w:pPr>
            <w:r>
              <w:rPr>
                <w:rFonts w:ascii="Verdana" w:hAnsi="Verdana" w:cs="Tahoma"/>
                <w:sz w:val="20"/>
                <w:szCs w:val="20"/>
              </w:rPr>
              <w:t>EC/DG FISMA</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Apologies</w:t>
            </w:r>
          </w:p>
        </w:tc>
      </w:tr>
      <w:tr w:rsidR="00FF113A" w:rsidRPr="00A12212" w:rsidTr="00420E0F">
        <w:trPr>
          <w:trHeight w:val="335"/>
        </w:trPr>
        <w:tc>
          <w:tcPr>
            <w:tcW w:w="9200" w:type="dxa"/>
            <w:gridSpan w:val="3"/>
            <w:shd w:val="clear" w:color="auto" w:fill="ED7D31" w:themeFill="accent2"/>
            <w:vAlign w:val="center"/>
          </w:tcPr>
          <w:p w:rsidR="00FF113A" w:rsidRPr="003E119D" w:rsidRDefault="00FF113A" w:rsidP="00420E0F">
            <w:pPr>
              <w:jc w:val="center"/>
              <w:rPr>
                <w:rFonts w:ascii="Verdana" w:hAnsi="Verdana" w:cs="Tahoma"/>
                <w:sz w:val="20"/>
                <w:szCs w:val="20"/>
              </w:rPr>
            </w:pPr>
            <w:r>
              <w:rPr>
                <w:rFonts w:ascii="Verdana" w:hAnsi="Verdana" w:cs="Tahoma"/>
                <w:b/>
                <w:color w:val="002060"/>
                <w:sz w:val="20"/>
                <w:szCs w:val="20"/>
              </w:rPr>
              <w:t>Secretariat</w:t>
            </w:r>
          </w:p>
        </w:tc>
      </w:tr>
      <w:tr w:rsidR="00FF113A" w:rsidRPr="003E119D" w:rsidTr="00420E0F">
        <w:trPr>
          <w:trHeight w:val="335"/>
        </w:trPr>
        <w:tc>
          <w:tcPr>
            <w:tcW w:w="3964" w:type="dxa"/>
            <w:vAlign w:val="center"/>
          </w:tcPr>
          <w:p w:rsidR="00FF113A" w:rsidRPr="00841115" w:rsidRDefault="00FF113A" w:rsidP="00420E0F">
            <w:pPr>
              <w:rPr>
                <w:rFonts w:ascii="Verdana" w:hAnsi="Verdana" w:cs="Tahoma"/>
                <w:sz w:val="20"/>
                <w:szCs w:val="20"/>
              </w:rPr>
            </w:pPr>
            <w:r>
              <w:rPr>
                <w:rFonts w:ascii="Verdana" w:hAnsi="Verdana" w:cs="Tahoma"/>
                <w:sz w:val="20"/>
                <w:szCs w:val="20"/>
              </w:rPr>
              <w:t>Valentin Vlad</w:t>
            </w:r>
          </w:p>
        </w:tc>
        <w:tc>
          <w:tcPr>
            <w:tcW w:w="3686" w:type="dxa"/>
            <w:vAlign w:val="center"/>
          </w:tcPr>
          <w:p w:rsidR="00FF113A" w:rsidRPr="00841115" w:rsidRDefault="00FF113A" w:rsidP="00420E0F">
            <w:pPr>
              <w:rPr>
                <w:rFonts w:ascii="Verdana" w:hAnsi="Verdana" w:cs="Tahoma"/>
                <w:sz w:val="20"/>
                <w:szCs w:val="20"/>
              </w:rPr>
            </w:pPr>
            <w:r>
              <w:rPr>
                <w:rFonts w:ascii="Verdana" w:hAnsi="Verdana" w:cs="Tahoma"/>
                <w:sz w:val="20"/>
                <w:szCs w:val="20"/>
              </w:rPr>
              <w:t>EPC</w:t>
            </w:r>
          </w:p>
        </w:tc>
        <w:tc>
          <w:tcPr>
            <w:tcW w:w="1550" w:type="dxa"/>
            <w:vAlign w:val="center"/>
          </w:tcPr>
          <w:p w:rsidR="00FF113A" w:rsidRPr="003E119D" w:rsidRDefault="00FF113A" w:rsidP="00420E0F">
            <w:pPr>
              <w:jc w:val="center"/>
              <w:rPr>
                <w:rFonts w:ascii="Verdana" w:hAnsi="Verdana" w:cs="Tahoma"/>
                <w:sz w:val="20"/>
                <w:szCs w:val="20"/>
              </w:rPr>
            </w:pPr>
            <w:r>
              <w:rPr>
                <w:rFonts w:ascii="Verdana" w:hAnsi="Verdana" w:cs="Tahoma"/>
                <w:sz w:val="20"/>
                <w:szCs w:val="20"/>
              </w:rPr>
              <w:t>Yes</w:t>
            </w:r>
          </w:p>
        </w:tc>
      </w:tr>
    </w:tbl>
    <w:p w:rsidR="00FF113A" w:rsidRPr="00300DBC" w:rsidRDefault="00FF113A" w:rsidP="00347015">
      <w:pPr>
        <w:rPr>
          <w:rFonts w:ascii="Verdana" w:hAnsi="Verdana"/>
          <w:b/>
          <w:bCs/>
          <w:lang w:val="en-US"/>
        </w:rPr>
      </w:pPr>
    </w:p>
    <w:sectPr w:rsidR="00FF113A" w:rsidRPr="00300DBC" w:rsidSect="00D745E2">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37F" w:rsidRDefault="0014537F">
      <w:r>
        <w:separator/>
      </w:r>
    </w:p>
  </w:endnote>
  <w:endnote w:type="continuationSeparator" w:id="0">
    <w:p w:rsidR="0014537F" w:rsidRDefault="0014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7F" w:rsidRDefault="001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4537F" w:rsidRDefault="001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7F" w:rsidRDefault="0014537F">
    <w:pPr>
      <w:jc w:val="left"/>
      <w:rPr>
        <w:color w:val="0000FF"/>
        <w:sz w:val="20"/>
        <w:szCs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71120</wp:posOffset>
              </wp:positionV>
              <wp:extent cx="6315710" cy="0"/>
              <wp:effectExtent l="9525"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327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8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IB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" strokecolor="blue"/>
          </w:pict>
        </mc:Fallback>
      </mc:AlternateContent>
    </w:r>
  </w:p>
  <w:p w:rsidR="0014537F" w:rsidRPr="00014D15" w:rsidRDefault="0014537F">
    <w:pPr>
      <w:jc w:val="left"/>
      <w:rPr>
        <w:rFonts w:ascii="Verdana" w:hAnsi="Verdana"/>
        <w:color w:val="0000FF"/>
        <w:sz w:val="20"/>
        <w:szCs w:val="20"/>
      </w:rPr>
    </w:pPr>
    <w:r w:rsidRPr="00014D15">
      <w:rPr>
        <w:rFonts w:ascii="Verdana" w:hAnsi="Verdana"/>
        <w:color w:val="0000FF"/>
        <w:sz w:val="20"/>
        <w:szCs w:val="20"/>
      </w:rPr>
      <w:t>EIPP MSG 00</w:t>
    </w:r>
    <w:r w:rsidR="00FF113A">
      <w:rPr>
        <w:rFonts w:ascii="Verdana" w:hAnsi="Verdana"/>
        <w:color w:val="0000FF"/>
        <w:sz w:val="20"/>
        <w:szCs w:val="20"/>
      </w:rPr>
      <w:t>9</w:t>
    </w:r>
    <w:r w:rsidRPr="00014D15">
      <w:rPr>
        <w:rFonts w:ascii="Verdana" w:hAnsi="Verdana"/>
        <w:color w:val="0000FF"/>
        <w:sz w:val="20"/>
        <w:szCs w:val="20"/>
      </w:rPr>
      <w:t xml:space="preserve">-18 Minutes of the </w:t>
    </w:r>
    <w:r w:rsidR="00FF113A">
      <w:rPr>
        <w:rFonts w:ascii="Verdana" w:hAnsi="Verdana"/>
        <w:color w:val="0000FF"/>
        <w:sz w:val="20"/>
        <w:szCs w:val="20"/>
      </w:rPr>
      <w:t>2</w:t>
    </w:r>
    <w:r w:rsidR="00FF113A" w:rsidRPr="00FF113A">
      <w:rPr>
        <w:rFonts w:ascii="Verdana" w:hAnsi="Verdana"/>
        <w:color w:val="0000FF"/>
        <w:sz w:val="20"/>
        <w:szCs w:val="20"/>
        <w:vertAlign w:val="superscript"/>
      </w:rPr>
      <w:t>nd</w:t>
    </w:r>
    <w:r w:rsidR="00FF113A">
      <w:rPr>
        <w:rFonts w:ascii="Verdana" w:hAnsi="Verdana"/>
        <w:color w:val="0000FF"/>
        <w:sz w:val="20"/>
        <w:szCs w:val="20"/>
      </w:rPr>
      <w:t xml:space="preserve"> </w:t>
    </w:r>
    <w:r w:rsidRPr="00014D15">
      <w:rPr>
        <w:rFonts w:ascii="Verdana" w:hAnsi="Verdana"/>
        <w:color w:val="0000FF"/>
        <w:sz w:val="20"/>
        <w:szCs w:val="20"/>
      </w:rPr>
      <w:t xml:space="preserve">meeting of </w:t>
    </w:r>
    <w:r w:rsidR="00FF113A">
      <w:rPr>
        <w:rFonts w:ascii="Verdana" w:hAnsi="Verdana"/>
        <w:color w:val="0000FF"/>
        <w:sz w:val="20"/>
        <w:szCs w:val="20"/>
      </w:rPr>
      <w:t xml:space="preserve">the </w:t>
    </w:r>
    <w:r w:rsidRPr="00014D15">
      <w:rPr>
        <w:rFonts w:ascii="Verdana" w:hAnsi="Verdana"/>
        <w:color w:val="0000FF"/>
        <w:sz w:val="20"/>
        <w:szCs w:val="20"/>
      </w:rPr>
      <w:t>EIPP MSG</w:t>
    </w:r>
  </w:p>
  <w:p w:rsidR="0014537F" w:rsidRDefault="0014537F">
    <w:pPr>
      <w:pStyle w:val="Footer"/>
      <w:framePr w:wrap="around" w:vAnchor="text" w:hAnchor="margin" w:xAlign="right" w:y="1"/>
      <w:rPr>
        <w:rStyle w:val="PageNumber"/>
        <w:color w:val="0000FF"/>
        <w:sz w:val="20"/>
        <w:szCs w:val="20"/>
      </w:rPr>
    </w:pPr>
    <w:r>
      <w:rPr>
        <w:rStyle w:val="PageNumber"/>
        <w:color w:val="0000FF"/>
        <w:sz w:val="20"/>
        <w:szCs w:val="20"/>
      </w:rPr>
      <w:fldChar w:fldCharType="begin"/>
    </w:r>
    <w:r>
      <w:rPr>
        <w:rStyle w:val="PageNumber"/>
        <w:color w:val="0000FF"/>
        <w:sz w:val="20"/>
        <w:szCs w:val="20"/>
      </w:rPr>
      <w:instrText xml:space="preserve">PAGE  </w:instrText>
    </w:r>
    <w:r>
      <w:rPr>
        <w:rStyle w:val="PageNumber"/>
        <w:color w:val="0000FF"/>
        <w:sz w:val="20"/>
        <w:szCs w:val="20"/>
      </w:rPr>
      <w:fldChar w:fldCharType="separate"/>
    </w:r>
    <w:r w:rsidR="00300DBC">
      <w:rPr>
        <w:rStyle w:val="PageNumber"/>
        <w:noProof/>
        <w:color w:val="0000FF"/>
        <w:sz w:val="20"/>
        <w:szCs w:val="20"/>
      </w:rPr>
      <w:t>5</w:t>
    </w:r>
    <w:r>
      <w:rPr>
        <w:rStyle w:val="PageNumber"/>
        <w:color w:val="0000FF"/>
        <w:sz w:val="20"/>
        <w:szCs w:val="20"/>
      </w:rPr>
      <w:fldChar w:fldCharType="end"/>
    </w:r>
  </w:p>
  <w:p w:rsidR="0014537F" w:rsidRDefault="0014537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420764047"/>
      <w:docPartObj>
        <w:docPartGallery w:val="Page Numbers (Bottom of Page)"/>
        <w:docPartUnique/>
      </w:docPartObj>
    </w:sdtPr>
    <w:sdtEndPr>
      <w:rPr>
        <w:noProof/>
        <w:color w:val="auto"/>
        <w:sz w:val="20"/>
        <w:szCs w:val="20"/>
      </w:rPr>
    </w:sdtEndPr>
    <w:sdtContent>
      <w:p w:rsidR="0014537F" w:rsidRPr="006F2504" w:rsidRDefault="0014537F" w:rsidP="00B84427">
        <w:pPr>
          <w:pStyle w:val="Footer"/>
          <w:jc w:val="right"/>
          <w:rPr>
            <w:sz w:val="20"/>
            <w:szCs w:val="20"/>
            <w:lang w:val="fr-BE"/>
          </w:rPr>
        </w:pPr>
        <w:r w:rsidRPr="008C63A4">
          <w:rPr>
            <w:sz w:val="20"/>
            <w:szCs w:val="20"/>
          </w:rPr>
          <w:fldChar w:fldCharType="begin"/>
        </w:r>
        <w:r w:rsidRPr="006F2504">
          <w:rPr>
            <w:sz w:val="20"/>
            <w:szCs w:val="20"/>
            <w:lang w:val="fr-BE"/>
          </w:rPr>
          <w:instrText xml:space="preserve"> PAGE   \* MERGEFORMAT </w:instrText>
        </w:r>
        <w:r w:rsidRPr="008C63A4">
          <w:rPr>
            <w:sz w:val="20"/>
            <w:szCs w:val="20"/>
          </w:rPr>
          <w:fldChar w:fldCharType="separate"/>
        </w:r>
        <w:r w:rsidR="00300DBC" w:rsidRPr="006F2504">
          <w:rPr>
            <w:noProof/>
            <w:sz w:val="20"/>
            <w:szCs w:val="20"/>
            <w:lang w:val="fr-BE"/>
          </w:rPr>
          <w:t>1</w:t>
        </w:r>
        <w:r w:rsidRPr="008C63A4">
          <w:rPr>
            <w:noProof/>
            <w:sz w:val="20"/>
            <w:szCs w:val="20"/>
          </w:rPr>
          <w:fldChar w:fldCharType="end"/>
        </w:r>
      </w:p>
    </w:sdtContent>
  </w:sdt>
  <w:p w:rsidR="0014537F" w:rsidRPr="009B6472" w:rsidRDefault="0014537F" w:rsidP="00B84427">
    <w:pPr>
      <w:pStyle w:val="Footer"/>
      <w:pBdr>
        <w:top w:val="single" w:sz="4" w:space="1" w:color="auto"/>
      </w:pBdr>
      <w:tabs>
        <w:tab w:val="right" w:pos="10206"/>
      </w:tabs>
      <w:ind w:right="-1"/>
      <w:jc w:val="center"/>
      <w:rPr>
        <w:rFonts w:asciiTheme="minorHAnsi" w:hAnsiTheme="minorHAnsi"/>
        <w:color w:val="A5A5A5" w:themeColor="accent3"/>
        <w:sz w:val="20"/>
        <w:szCs w:val="20"/>
        <w:lang w:val="nb-NO"/>
      </w:rPr>
    </w:pPr>
    <w:r w:rsidRPr="009B6472">
      <w:rPr>
        <w:rFonts w:asciiTheme="minorHAnsi" w:hAnsiTheme="minorHAnsi"/>
        <w:b/>
        <w:color w:val="A5A5A5" w:themeColor="accent3"/>
        <w:sz w:val="20"/>
        <w:szCs w:val="20"/>
        <w:lang w:val="nb-NO"/>
      </w:rPr>
      <w:t>Conseil Européen des Paiements AISBL</w:t>
    </w:r>
    <w:r w:rsidRPr="009B6472">
      <w:rPr>
        <w:rFonts w:asciiTheme="minorHAnsi" w:hAnsiTheme="minorHAnsi"/>
        <w:color w:val="A5A5A5" w:themeColor="accent3"/>
        <w:sz w:val="20"/>
        <w:szCs w:val="20"/>
        <w:lang w:val="nb-NO"/>
      </w:rPr>
      <w:t xml:space="preserve">– Cours Saint-Michel 30 – B 1040 Brussels </w:t>
    </w:r>
  </w:p>
  <w:p w:rsidR="0014537F" w:rsidRPr="009B6472" w:rsidRDefault="0014537F" w:rsidP="00B84427">
    <w:pPr>
      <w:pStyle w:val="Footer"/>
      <w:tabs>
        <w:tab w:val="right" w:pos="10206"/>
      </w:tabs>
      <w:ind w:left="-1418" w:right="-1136"/>
      <w:jc w:val="center"/>
      <w:rPr>
        <w:rFonts w:asciiTheme="minorHAnsi" w:hAnsiTheme="minorHAnsi"/>
        <w:color w:val="A5A5A5" w:themeColor="accent3"/>
        <w:sz w:val="20"/>
        <w:szCs w:val="20"/>
        <w:lang w:val="nb-NO"/>
      </w:rPr>
    </w:pPr>
    <w:r w:rsidRPr="009B6472">
      <w:rPr>
        <w:rFonts w:asciiTheme="minorHAnsi" w:hAnsiTheme="minorHAnsi"/>
        <w:color w:val="A5A5A5" w:themeColor="accent3"/>
        <w:sz w:val="20"/>
        <w:szCs w:val="20"/>
        <w:lang w:val="nb-NO"/>
      </w:rPr>
      <w:t>Tel: +32 2 733 35 33    Fax: +32 2 736 49 88</w:t>
    </w:r>
  </w:p>
  <w:p w:rsidR="0014537F" w:rsidRPr="009B6472" w:rsidRDefault="0014537F" w:rsidP="00B84427">
    <w:pPr>
      <w:pStyle w:val="Footer"/>
      <w:jc w:val="center"/>
      <w:rPr>
        <w:rFonts w:asciiTheme="minorHAnsi" w:hAnsiTheme="minorHAnsi"/>
        <w:color w:val="A5A5A5" w:themeColor="accent3"/>
        <w:sz w:val="20"/>
        <w:szCs w:val="20"/>
        <w:lang w:val="en-US"/>
      </w:rPr>
    </w:pPr>
    <w:r w:rsidRPr="009B6472">
      <w:rPr>
        <w:rFonts w:asciiTheme="minorHAnsi" w:hAnsiTheme="minorHAnsi"/>
        <w:color w:val="A5A5A5" w:themeColor="accent3"/>
        <w:sz w:val="20"/>
        <w:szCs w:val="20"/>
        <w:lang w:val="pt-PT"/>
      </w:rPr>
      <w:t xml:space="preserve">Enterprise N° 0873.268.927   </w:t>
    </w:r>
    <w:hyperlink r:id="rId1" w:history="1">
      <w:r w:rsidRPr="009B6472">
        <w:rPr>
          <w:rStyle w:val="Hyperlink"/>
          <w:rFonts w:asciiTheme="minorHAnsi" w:hAnsiTheme="minorHAnsi"/>
          <w:color w:val="A5A5A5" w:themeColor="accent3"/>
          <w:sz w:val="20"/>
          <w:szCs w:val="20"/>
          <w:lang w:val="pt-PT"/>
        </w:rPr>
        <w:t>www.epc-cep.eu</w:t>
      </w:r>
    </w:hyperlink>
    <w:r w:rsidRPr="009B6472">
      <w:rPr>
        <w:rFonts w:asciiTheme="minorHAnsi" w:hAnsiTheme="minorHAnsi"/>
        <w:color w:val="A5A5A5" w:themeColor="accent3"/>
        <w:sz w:val="20"/>
        <w:szCs w:val="20"/>
        <w:lang w:val="pt-PT"/>
      </w:rPr>
      <w:t xml:space="preserve">    secretariat@epc-cep.eu</w:t>
    </w:r>
  </w:p>
  <w:p w:rsidR="0014537F" w:rsidRPr="00265154" w:rsidRDefault="0014537F" w:rsidP="009B03B4">
    <w:pPr>
      <w:jc w:val="left"/>
      <w:rPr>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37F" w:rsidRDefault="0014537F">
      <w:r>
        <w:separator/>
      </w:r>
    </w:p>
  </w:footnote>
  <w:footnote w:type="continuationSeparator" w:id="0">
    <w:p w:rsidR="0014537F" w:rsidRDefault="0014537F">
      <w:r>
        <w:continuationSeparator/>
      </w:r>
    </w:p>
  </w:footnote>
  <w:footnote w:id="1">
    <w:p w:rsidR="00FF113A" w:rsidRPr="006307FC" w:rsidRDefault="00FF113A" w:rsidP="00FF113A">
      <w:pPr>
        <w:pStyle w:val="FootnoteText"/>
      </w:pPr>
      <w:r>
        <w:rPr>
          <w:rStyle w:val="FootnoteReference"/>
        </w:rPr>
        <w:footnoteRef/>
      </w:r>
      <w:r>
        <w:t xml:space="preserve"> replace</w:t>
      </w:r>
      <w:r w:rsidR="00861569">
        <w:t>d</w:t>
      </w:r>
      <w:r>
        <w:t xml:space="preserve"> </w:t>
      </w:r>
      <w:r w:rsidRPr="006307FC">
        <w:t>Pascal König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7F" w:rsidRPr="00014D15" w:rsidRDefault="0014537F">
    <w:pPr>
      <w:pStyle w:val="Header"/>
      <w:rPr>
        <w:rFonts w:ascii="Verdana" w:hAnsi="Verdana"/>
        <w:color w:val="4472C4"/>
        <w:sz w:val="22"/>
      </w:rPr>
    </w:pPr>
    <w:r w:rsidRPr="00014D15">
      <w:rPr>
        <w:rFonts w:ascii="Verdana" w:hAnsi="Verdana"/>
        <w:color w:val="4472C4"/>
        <w:sz w:val="22"/>
      </w:rPr>
      <w:t>EPC MSG on EIPP</w:t>
    </w:r>
  </w:p>
  <w:p w:rsidR="0014537F" w:rsidRDefault="0014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537F" w:rsidTr="00F7584A">
      <w:tc>
        <w:tcPr>
          <w:tcW w:w="4814" w:type="dxa"/>
        </w:tcPr>
        <w:p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EIPP MSG 00</w:t>
          </w:r>
          <w:r w:rsidR="006F2504">
            <w:rPr>
              <w:rFonts w:ascii="Verdana" w:hAnsi="Verdana"/>
              <w:sz w:val="20"/>
              <w:szCs w:val="20"/>
              <w:lang w:val="de-DE"/>
            </w:rPr>
            <w:t>9</w:t>
          </w:r>
          <w:r w:rsidRPr="00B84427">
            <w:rPr>
              <w:rFonts w:ascii="Verdana" w:hAnsi="Verdana"/>
              <w:sz w:val="20"/>
              <w:szCs w:val="20"/>
              <w:lang w:val="de-DE"/>
            </w:rPr>
            <w:t>-18</w:t>
          </w:r>
        </w:p>
        <w:p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Version 1.0</w:t>
          </w:r>
        </w:p>
        <w:p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2</w:t>
          </w:r>
          <w:r w:rsidR="006F2504">
            <w:rPr>
              <w:rFonts w:ascii="Verdana" w:hAnsi="Verdana"/>
              <w:sz w:val="20"/>
              <w:szCs w:val="20"/>
              <w:lang w:val="de-DE"/>
            </w:rPr>
            <w:t>2</w:t>
          </w:r>
          <w:r w:rsidRPr="00B84427">
            <w:rPr>
              <w:rFonts w:ascii="Verdana" w:hAnsi="Verdana"/>
              <w:sz w:val="20"/>
              <w:szCs w:val="20"/>
              <w:lang w:val="de-DE"/>
            </w:rPr>
            <w:t xml:space="preserve"> </w:t>
          </w:r>
          <w:r w:rsidR="006F2504">
            <w:rPr>
              <w:rFonts w:ascii="Verdana" w:hAnsi="Verdana"/>
              <w:sz w:val="20"/>
              <w:szCs w:val="20"/>
              <w:lang w:val="de-DE"/>
            </w:rPr>
            <w:t>March</w:t>
          </w:r>
          <w:r w:rsidRPr="00B84427">
            <w:rPr>
              <w:rFonts w:ascii="Verdana" w:hAnsi="Verdana"/>
              <w:sz w:val="20"/>
              <w:szCs w:val="20"/>
              <w:lang w:val="de-DE"/>
            </w:rPr>
            <w:t xml:space="preserve"> 2017</w:t>
          </w:r>
        </w:p>
        <w:p w:rsidR="0014537F" w:rsidRDefault="0014537F" w:rsidP="00B84427">
          <w:pPr>
            <w:pStyle w:val="Header"/>
            <w:jc w:val="left"/>
            <w:rPr>
              <w:sz w:val="20"/>
              <w:szCs w:val="20"/>
              <w:lang w:val="de-DE"/>
            </w:rPr>
          </w:pPr>
        </w:p>
      </w:tc>
      <w:tc>
        <w:tcPr>
          <w:tcW w:w="4814" w:type="dxa"/>
        </w:tcPr>
        <w:p w:rsidR="0014537F" w:rsidRDefault="0014537F" w:rsidP="00B84427">
          <w:pPr>
            <w:pStyle w:val="Header"/>
            <w:jc w:val="right"/>
            <w:rPr>
              <w:sz w:val="20"/>
              <w:szCs w:val="20"/>
              <w:lang w:val="de-DE"/>
            </w:rPr>
          </w:pPr>
          <w:r>
            <w:rPr>
              <w:noProof/>
              <w:color w:val="1F497D"/>
              <w:lang w:eastAsia="en-GB"/>
            </w:rPr>
            <w:drawing>
              <wp:inline distT="0" distB="0" distL="0" distR="0" wp14:anchorId="36DA7A73" wp14:editId="769869C9">
                <wp:extent cx="1247775" cy="866775"/>
                <wp:effectExtent l="0" t="0" r="9525" b="9525"/>
                <wp:docPr id="8" name="Picture 8" descr="cid:image001.png@01D179E7.739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79E7.739B0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r>
  </w:tbl>
  <w:p w:rsidR="0014537F" w:rsidRPr="00B01DF0" w:rsidRDefault="0014537F" w:rsidP="00B84427">
    <w:pPr>
      <w:pStyle w:val="Header"/>
      <w:pBdr>
        <w:bottom w:val="single" w:sz="6" w:space="0" w:color="auto"/>
      </w:pBdr>
      <w:spacing w:after="60"/>
      <w:rPr>
        <w:rFonts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564"/>
    <w:multiLevelType w:val="hybridMultilevel"/>
    <w:tmpl w:val="EDDCAB10"/>
    <w:lvl w:ilvl="0" w:tplc="A22A9DDC">
      <w:start w:val="1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A7AC9"/>
    <w:multiLevelType w:val="hybridMultilevel"/>
    <w:tmpl w:val="ACD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6E4A"/>
    <w:multiLevelType w:val="hybridMultilevel"/>
    <w:tmpl w:val="B40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01386"/>
    <w:multiLevelType w:val="multilevel"/>
    <w:tmpl w:val="2EF60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 w15:restartNumberingAfterBreak="0">
    <w:nsid w:val="21991B42"/>
    <w:multiLevelType w:val="multilevel"/>
    <w:tmpl w:val="06682840"/>
    <w:lvl w:ilvl="0">
      <w:start w:val="1"/>
      <w:numFmt w:val="decimal"/>
      <w:pStyle w:val="Heading3numbered"/>
      <w:lvlText w:val="%1"/>
      <w:lvlJc w:val="left"/>
      <w:pPr>
        <w:tabs>
          <w:tab w:val="num" w:pos="432"/>
        </w:tabs>
        <w:ind w:left="432" w:hanging="432"/>
      </w:pPr>
      <w:rPr>
        <w:rFonts w:hint="default"/>
      </w:rPr>
    </w:lvl>
    <w:lvl w:ilvl="1">
      <w:start w:val="1"/>
      <w:numFmt w:val="decimal"/>
      <w:pStyle w:val="Heading1numbere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31C25A0"/>
    <w:multiLevelType w:val="multilevel"/>
    <w:tmpl w:val="C9BEFCF8"/>
    <w:styleLink w:val="OpmaakprofielGenummerdVet"/>
    <w:lvl w:ilvl="0">
      <w:start w:val="1"/>
      <w:numFmt w:val="decimal"/>
      <w:lvlText w:val="AP6.%1"/>
      <w:lvlJc w:val="left"/>
      <w:pPr>
        <w:tabs>
          <w:tab w:val="num" w:pos="720"/>
        </w:tabs>
        <w:ind w:left="0" w:firstLine="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1F5A52"/>
    <w:multiLevelType w:val="multilevel"/>
    <w:tmpl w:val="391C60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72719EA"/>
    <w:multiLevelType w:val="hybridMultilevel"/>
    <w:tmpl w:val="B46AE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AB40F95"/>
    <w:multiLevelType w:val="hybridMultilevel"/>
    <w:tmpl w:val="D58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A42FB"/>
    <w:multiLevelType w:val="hybridMultilevel"/>
    <w:tmpl w:val="FA72A714"/>
    <w:lvl w:ilvl="0" w:tplc="FFFFFFFF">
      <w:start w:val="1"/>
      <w:numFmt w:val="bullet"/>
      <w:pStyle w:val="ListBullet"/>
      <w:lvlText w:val=""/>
      <w:lvlJc w:val="left"/>
      <w:pPr>
        <w:tabs>
          <w:tab w:val="num" w:pos="927"/>
        </w:tabs>
        <w:ind w:left="851" w:hanging="284"/>
      </w:pPr>
      <w:rPr>
        <w:rFonts w:ascii="Symbol" w:hAnsi="Symbol" w:hint="default"/>
        <w:sz w:val="20"/>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E2D6272"/>
    <w:multiLevelType w:val="hybridMultilevel"/>
    <w:tmpl w:val="83721DA2"/>
    <w:lvl w:ilvl="0" w:tplc="59707D8A">
      <w:start w:val="1"/>
      <w:numFmt w:val="decimal"/>
      <w:lvlText w:val="%1."/>
      <w:lvlJc w:val="left"/>
      <w:pPr>
        <w:ind w:left="360" w:hanging="360"/>
      </w:pPr>
      <w:rPr>
        <w:rFonts w:hint="default"/>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7962C98"/>
    <w:multiLevelType w:val="hybridMultilevel"/>
    <w:tmpl w:val="5F105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827FAC"/>
    <w:multiLevelType w:val="hybridMultilevel"/>
    <w:tmpl w:val="561E1686"/>
    <w:lvl w:ilvl="0" w:tplc="04130003">
      <w:start w:val="1"/>
      <w:numFmt w:val="bullet"/>
      <w:pStyle w:val="OpmaakprofielKop1LinksLinks0cmVerkeerd-om076cm"/>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9"/>
  </w:num>
  <w:num w:numId="6">
    <w:abstractNumId w:val="10"/>
  </w:num>
  <w:num w:numId="7">
    <w:abstractNumId w:val="7"/>
  </w:num>
  <w:num w:numId="8">
    <w:abstractNumId w:val="6"/>
  </w:num>
  <w:num w:numId="9">
    <w:abstractNumId w:val="11"/>
  </w:num>
  <w:num w:numId="10">
    <w:abstractNumId w:val="8"/>
  </w:num>
  <w:num w:numId="11">
    <w:abstractNumId w:val="0"/>
  </w:num>
  <w:num w:numId="12">
    <w:abstractNumId w:val="1"/>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BZ"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02"/>
    <w:rsid w:val="000007E5"/>
    <w:rsid w:val="00003626"/>
    <w:rsid w:val="00004616"/>
    <w:rsid w:val="0000540A"/>
    <w:rsid w:val="000059F2"/>
    <w:rsid w:val="0000637E"/>
    <w:rsid w:val="000064AF"/>
    <w:rsid w:val="00007E70"/>
    <w:rsid w:val="00010783"/>
    <w:rsid w:val="00011B81"/>
    <w:rsid w:val="0001233E"/>
    <w:rsid w:val="00012E3D"/>
    <w:rsid w:val="00013216"/>
    <w:rsid w:val="00014D15"/>
    <w:rsid w:val="00015BC2"/>
    <w:rsid w:val="000160E0"/>
    <w:rsid w:val="00016DE9"/>
    <w:rsid w:val="00017967"/>
    <w:rsid w:val="0002044B"/>
    <w:rsid w:val="00020DF8"/>
    <w:rsid w:val="00024230"/>
    <w:rsid w:val="00024F64"/>
    <w:rsid w:val="00025FF6"/>
    <w:rsid w:val="00026BDF"/>
    <w:rsid w:val="00027300"/>
    <w:rsid w:val="00031F48"/>
    <w:rsid w:val="00032D17"/>
    <w:rsid w:val="00033EB8"/>
    <w:rsid w:val="0003409A"/>
    <w:rsid w:val="0003599E"/>
    <w:rsid w:val="00035C0E"/>
    <w:rsid w:val="00035F60"/>
    <w:rsid w:val="00036484"/>
    <w:rsid w:val="00037834"/>
    <w:rsid w:val="00041399"/>
    <w:rsid w:val="00043FCF"/>
    <w:rsid w:val="000441F0"/>
    <w:rsid w:val="00046A15"/>
    <w:rsid w:val="00050494"/>
    <w:rsid w:val="00053400"/>
    <w:rsid w:val="0005488A"/>
    <w:rsid w:val="00054E01"/>
    <w:rsid w:val="00054E02"/>
    <w:rsid w:val="0005602C"/>
    <w:rsid w:val="00056D50"/>
    <w:rsid w:val="00057C57"/>
    <w:rsid w:val="000632E0"/>
    <w:rsid w:val="00063332"/>
    <w:rsid w:val="00063C13"/>
    <w:rsid w:val="00066F93"/>
    <w:rsid w:val="000677DF"/>
    <w:rsid w:val="00070EF5"/>
    <w:rsid w:val="0007368D"/>
    <w:rsid w:val="00073A48"/>
    <w:rsid w:val="00074478"/>
    <w:rsid w:val="00075A2D"/>
    <w:rsid w:val="00076F7A"/>
    <w:rsid w:val="000828DC"/>
    <w:rsid w:val="000832FE"/>
    <w:rsid w:val="0008443A"/>
    <w:rsid w:val="00084672"/>
    <w:rsid w:val="00084678"/>
    <w:rsid w:val="00085954"/>
    <w:rsid w:val="000860D3"/>
    <w:rsid w:val="0008658F"/>
    <w:rsid w:val="000872B6"/>
    <w:rsid w:val="0008761B"/>
    <w:rsid w:val="00090501"/>
    <w:rsid w:val="00091AF2"/>
    <w:rsid w:val="00092CC8"/>
    <w:rsid w:val="00093A95"/>
    <w:rsid w:val="00094C5D"/>
    <w:rsid w:val="00095278"/>
    <w:rsid w:val="00095DF4"/>
    <w:rsid w:val="00096A77"/>
    <w:rsid w:val="000970C0"/>
    <w:rsid w:val="000A45CE"/>
    <w:rsid w:val="000A5F72"/>
    <w:rsid w:val="000A6B8E"/>
    <w:rsid w:val="000B0DBA"/>
    <w:rsid w:val="000B2627"/>
    <w:rsid w:val="000B3C49"/>
    <w:rsid w:val="000B4EB9"/>
    <w:rsid w:val="000B4F5F"/>
    <w:rsid w:val="000B564D"/>
    <w:rsid w:val="000B573A"/>
    <w:rsid w:val="000C0BE9"/>
    <w:rsid w:val="000C254F"/>
    <w:rsid w:val="000C2964"/>
    <w:rsid w:val="000C7145"/>
    <w:rsid w:val="000D0D92"/>
    <w:rsid w:val="000D1607"/>
    <w:rsid w:val="000D28FC"/>
    <w:rsid w:val="000D2B46"/>
    <w:rsid w:val="000D34B0"/>
    <w:rsid w:val="000D4E61"/>
    <w:rsid w:val="000D5007"/>
    <w:rsid w:val="000E00E3"/>
    <w:rsid w:val="000E1480"/>
    <w:rsid w:val="000E1B5F"/>
    <w:rsid w:val="000E2003"/>
    <w:rsid w:val="000E25E1"/>
    <w:rsid w:val="000E32FD"/>
    <w:rsid w:val="000E410F"/>
    <w:rsid w:val="000E596B"/>
    <w:rsid w:val="000E6452"/>
    <w:rsid w:val="000E6A66"/>
    <w:rsid w:val="000E7158"/>
    <w:rsid w:val="000E74CB"/>
    <w:rsid w:val="000E7C3B"/>
    <w:rsid w:val="000F00DC"/>
    <w:rsid w:val="000F0102"/>
    <w:rsid w:val="000F5DA5"/>
    <w:rsid w:val="000F6F29"/>
    <w:rsid w:val="000F6FE6"/>
    <w:rsid w:val="00100747"/>
    <w:rsid w:val="00100A85"/>
    <w:rsid w:val="00100F6A"/>
    <w:rsid w:val="00100FF8"/>
    <w:rsid w:val="00103968"/>
    <w:rsid w:val="0010487D"/>
    <w:rsid w:val="0010490B"/>
    <w:rsid w:val="00104F2A"/>
    <w:rsid w:val="001050E1"/>
    <w:rsid w:val="00105687"/>
    <w:rsid w:val="00106DE3"/>
    <w:rsid w:val="00107003"/>
    <w:rsid w:val="00113093"/>
    <w:rsid w:val="00113506"/>
    <w:rsid w:val="001143FA"/>
    <w:rsid w:val="00114DFE"/>
    <w:rsid w:val="00115B3D"/>
    <w:rsid w:val="001179C3"/>
    <w:rsid w:val="00117D0E"/>
    <w:rsid w:val="00117FC0"/>
    <w:rsid w:val="00120269"/>
    <w:rsid w:val="00121126"/>
    <w:rsid w:val="00121374"/>
    <w:rsid w:val="00121D73"/>
    <w:rsid w:val="001254AA"/>
    <w:rsid w:val="001258D7"/>
    <w:rsid w:val="001261B5"/>
    <w:rsid w:val="00130D1B"/>
    <w:rsid w:val="00133A32"/>
    <w:rsid w:val="00135209"/>
    <w:rsid w:val="001400AD"/>
    <w:rsid w:val="0014096C"/>
    <w:rsid w:val="00140B1D"/>
    <w:rsid w:val="00141382"/>
    <w:rsid w:val="00141717"/>
    <w:rsid w:val="00143EE5"/>
    <w:rsid w:val="00144A0B"/>
    <w:rsid w:val="00144C06"/>
    <w:rsid w:val="001451C3"/>
    <w:rsid w:val="0014537F"/>
    <w:rsid w:val="001460E5"/>
    <w:rsid w:val="001472B3"/>
    <w:rsid w:val="00147740"/>
    <w:rsid w:val="001478AB"/>
    <w:rsid w:val="00147AB3"/>
    <w:rsid w:val="00150577"/>
    <w:rsid w:val="00150A63"/>
    <w:rsid w:val="001539DF"/>
    <w:rsid w:val="00153E2F"/>
    <w:rsid w:val="00154956"/>
    <w:rsid w:val="0015513E"/>
    <w:rsid w:val="00155166"/>
    <w:rsid w:val="00155C8A"/>
    <w:rsid w:val="00156018"/>
    <w:rsid w:val="00160FAD"/>
    <w:rsid w:val="001614C3"/>
    <w:rsid w:val="00163527"/>
    <w:rsid w:val="00163960"/>
    <w:rsid w:val="00164551"/>
    <w:rsid w:val="00164660"/>
    <w:rsid w:val="0016549C"/>
    <w:rsid w:val="00166A19"/>
    <w:rsid w:val="00171CD7"/>
    <w:rsid w:val="00171F9A"/>
    <w:rsid w:val="00173AC6"/>
    <w:rsid w:val="001748DF"/>
    <w:rsid w:val="00177F95"/>
    <w:rsid w:val="0018054C"/>
    <w:rsid w:val="00181D64"/>
    <w:rsid w:val="0018250B"/>
    <w:rsid w:val="001843DF"/>
    <w:rsid w:val="001845FF"/>
    <w:rsid w:val="0019045A"/>
    <w:rsid w:val="00190C9D"/>
    <w:rsid w:val="00191697"/>
    <w:rsid w:val="00193BE5"/>
    <w:rsid w:val="00195CBC"/>
    <w:rsid w:val="00196D5E"/>
    <w:rsid w:val="0019713C"/>
    <w:rsid w:val="00197579"/>
    <w:rsid w:val="001976EA"/>
    <w:rsid w:val="00197B57"/>
    <w:rsid w:val="001A002E"/>
    <w:rsid w:val="001A08D2"/>
    <w:rsid w:val="001A0A0E"/>
    <w:rsid w:val="001A0FF8"/>
    <w:rsid w:val="001A19B5"/>
    <w:rsid w:val="001A1B4A"/>
    <w:rsid w:val="001A3214"/>
    <w:rsid w:val="001A4E49"/>
    <w:rsid w:val="001B0492"/>
    <w:rsid w:val="001B1D9D"/>
    <w:rsid w:val="001B4987"/>
    <w:rsid w:val="001B4DF3"/>
    <w:rsid w:val="001B76A3"/>
    <w:rsid w:val="001C2251"/>
    <w:rsid w:val="001C347B"/>
    <w:rsid w:val="001C34E1"/>
    <w:rsid w:val="001C77F5"/>
    <w:rsid w:val="001D025E"/>
    <w:rsid w:val="001D0FB3"/>
    <w:rsid w:val="001D1489"/>
    <w:rsid w:val="001D18BE"/>
    <w:rsid w:val="001D6E3C"/>
    <w:rsid w:val="001D75FD"/>
    <w:rsid w:val="001D76A1"/>
    <w:rsid w:val="001E1800"/>
    <w:rsid w:val="001E2CEC"/>
    <w:rsid w:val="001E48BA"/>
    <w:rsid w:val="001E4AC5"/>
    <w:rsid w:val="001E5C1E"/>
    <w:rsid w:val="001E71A1"/>
    <w:rsid w:val="001E7A44"/>
    <w:rsid w:val="001F09A0"/>
    <w:rsid w:val="001F26FD"/>
    <w:rsid w:val="001F3FC0"/>
    <w:rsid w:val="001F411B"/>
    <w:rsid w:val="001F69D5"/>
    <w:rsid w:val="001F6BE6"/>
    <w:rsid w:val="001F7016"/>
    <w:rsid w:val="001F7913"/>
    <w:rsid w:val="002002BA"/>
    <w:rsid w:val="00200D7D"/>
    <w:rsid w:val="002030DF"/>
    <w:rsid w:val="0020445D"/>
    <w:rsid w:val="00204608"/>
    <w:rsid w:val="002053E4"/>
    <w:rsid w:val="00207F3D"/>
    <w:rsid w:val="00212C60"/>
    <w:rsid w:val="002132C5"/>
    <w:rsid w:val="002135C3"/>
    <w:rsid w:val="00213BFE"/>
    <w:rsid w:val="0021533D"/>
    <w:rsid w:val="00216F2D"/>
    <w:rsid w:val="00220A12"/>
    <w:rsid w:val="002216FB"/>
    <w:rsid w:val="00221774"/>
    <w:rsid w:val="002230DB"/>
    <w:rsid w:val="00223DFC"/>
    <w:rsid w:val="0022447F"/>
    <w:rsid w:val="00225AF0"/>
    <w:rsid w:val="00225CD2"/>
    <w:rsid w:val="00226756"/>
    <w:rsid w:val="00226A9A"/>
    <w:rsid w:val="002270F7"/>
    <w:rsid w:val="00230929"/>
    <w:rsid w:val="00231C2E"/>
    <w:rsid w:val="00231E56"/>
    <w:rsid w:val="00232A13"/>
    <w:rsid w:val="00232B45"/>
    <w:rsid w:val="002336DC"/>
    <w:rsid w:val="00233A6E"/>
    <w:rsid w:val="00235485"/>
    <w:rsid w:val="00237402"/>
    <w:rsid w:val="00240FBD"/>
    <w:rsid w:val="002436AF"/>
    <w:rsid w:val="00243EFD"/>
    <w:rsid w:val="00244CD1"/>
    <w:rsid w:val="00245491"/>
    <w:rsid w:val="002456EB"/>
    <w:rsid w:val="0025051F"/>
    <w:rsid w:val="00251C12"/>
    <w:rsid w:val="00254D54"/>
    <w:rsid w:val="00255F47"/>
    <w:rsid w:val="00257BC6"/>
    <w:rsid w:val="0026075C"/>
    <w:rsid w:val="00263529"/>
    <w:rsid w:val="00264601"/>
    <w:rsid w:val="002646FD"/>
    <w:rsid w:val="00265154"/>
    <w:rsid w:val="002663A0"/>
    <w:rsid w:val="00266BF8"/>
    <w:rsid w:val="002670D7"/>
    <w:rsid w:val="002675A5"/>
    <w:rsid w:val="00267EC3"/>
    <w:rsid w:val="002707BF"/>
    <w:rsid w:val="002726C0"/>
    <w:rsid w:val="002729DD"/>
    <w:rsid w:val="002744B9"/>
    <w:rsid w:val="00274C78"/>
    <w:rsid w:val="00275288"/>
    <w:rsid w:val="00275AF9"/>
    <w:rsid w:val="002771B0"/>
    <w:rsid w:val="002802A5"/>
    <w:rsid w:val="00281A7C"/>
    <w:rsid w:val="0028264E"/>
    <w:rsid w:val="00283255"/>
    <w:rsid w:val="00283D26"/>
    <w:rsid w:val="00286104"/>
    <w:rsid w:val="00287EC8"/>
    <w:rsid w:val="00290AAA"/>
    <w:rsid w:val="00292881"/>
    <w:rsid w:val="002934A2"/>
    <w:rsid w:val="00293AB8"/>
    <w:rsid w:val="00294154"/>
    <w:rsid w:val="002950A6"/>
    <w:rsid w:val="00295969"/>
    <w:rsid w:val="00297CED"/>
    <w:rsid w:val="002A0679"/>
    <w:rsid w:val="002A1F7B"/>
    <w:rsid w:val="002A3096"/>
    <w:rsid w:val="002A36A1"/>
    <w:rsid w:val="002A3E79"/>
    <w:rsid w:val="002A4D2D"/>
    <w:rsid w:val="002A5550"/>
    <w:rsid w:val="002B1928"/>
    <w:rsid w:val="002B1BDF"/>
    <w:rsid w:val="002B224C"/>
    <w:rsid w:val="002B3668"/>
    <w:rsid w:val="002B3909"/>
    <w:rsid w:val="002B57AE"/>
    <w:rsid w:val="002B741F"/>
    <w:rsid w:val="002C0100"/>
    <w:rsid w:val="002C49B0"/>
    <w:rsid w:val="002C4E3B"/>
    <w:rsid w:val="002C525A"/>
    <w:rsid w:val="002C599B"/>
    <w:rsid w:val="002C6646"/>
    <w:rsid w:val="002C6C8F"/>
    <w:rsid w:val="002C6D95"/>
    <w:rsid w:val="002D00AF"/>
    <w:rsid w:val="002D0576"/>
    <w:rsid w:val="002D0ACA"/>
    <w:rsid w:val="002D30C9"/>
    <w:rsid w:val="002D3B88"/>
    <w:rsid w:val="002D561D"/>
    <w:rsid w:val="002D7DD4"/>
    <w:rsid w:val="002E072B"/>
    <w:rsid w:val="002E1302"/>
    <w:rsid w:val="002E16CB"/>
    <w:rsid w:val="002E289B"/>
    <w:rsid w:val="002E3BE1"/>
    <w:rsid w:val="002E54D1"/>
    <w:rsid w:val="002E5AB4"/>
    <w:rsid w:val="002E60B4"/>
    <w:rsid w:val="002E7807"/>
    <w:rsid w:val="002F0A34"/>
    <w:rsid w:val="002F0B5A"/>
    <w:rsid w:val="002F0CC3"/>
    <w:rsid w:val="002F32AC"/>
    <w:rsid w:val="002F44E6"/>
    <w:rsid w:val="002F4595"/>
    <w:rsid w:val="002F497C"/>
    <w:rsid w:val="0030043C"/>
    <w:rsid w:val="00300496"/>
    <w:rsid w:val="00300605"/>
    <w:rsid w:val="00300D56"/>
    <w:rsid w:val="00300DBC"/>
    <w:rsid w:val="00301D6C"/>
    <w:rsid w:val="003043A3"/>
    <w:rsid w:val="00307490"/>
    <w:rsid w:val="0030757A"/>
    <w:rsid w:val="00310170"/>
    <w:rsid w:val="00311719"/>
    <w:rsid w:val="00315B83"/>
    <w:rsid w:val="00315F9D"/>
    <w:rsid w:val="00316A74"/>
    <w:rsid w:val="003173FD"/>
    <w:rsid w:val="00317E2A"/>
    <w:rsid w:val="0032083D"/>
    <w:rsid w:val="00321345"/>
    <w:rsid w:val="0032149D"/>
    <w:rsid w:val="00321E69"/>
    <w:rsid w:val="003222B8"/>
    <w:rsid w:val="003235C2"/>
    <w:rsid w:val="00324E74"/>
    <w:rsid w:val="00325521"/>
    <w:rsid w:val="003265A0"/>
    <w:rsid w:val="00330659"/>
    <w:rsid w:val="00330F25"/>
    <w:rsid w:val="00332460"/>
    <w:rsid w:val="00332972"/>
    <w:rsid w:val="00332B0D"/>
    <w:rsid w:val="00333B4B"/>
    <w:rsid w:val="00335178"/>
    <w:rsid w:val="0033590B"/>
    <w:rsid w:val="00335D70"/>
    <w:rsid w:val="003368FF"/>
    <w:rsid w:val="003377E3"/>
    <w:rsid w:val="00337A2F"/>
    <w:rsid w:val="00337ECF"/>
    <w:rsid w:val="003411F8"/>
    <w:rsid w:val="00341B2D"/>
    <w:rsid w:val="00342667"/>
    <w:rsid w:val="0034329D"/>
    <w:rsid w:val="00343A8C"/>
    <w:rsid w:val="00343A9E"/>
    <w:rsid w:val="00346288"/>
    <w:rsid w:val="003469BC"/>
    <w:rsid w:val="00346AB4"/>
    <w:rsid w:val="00347015"/>
    <w:rsid w:val="0034706C"/>
    <w:rsid w:val="00351E08"/>
    <w:rsid w:val="00354AEB"/>
    <w:rsid w:val="00357122"/>
    <w:rsid w:val="00362947"/>
    <w:rsid w:val="00363643"/>
    <w:rsid w:val="00363892"/>
    <w:rsid w:val="00365AC6"/>
    <w:rsid w:val="00365DB3"/>
    <w:rsid w:val="00367CB8"/>
    <w:rsid w:val="00370C44"/>
    <w:rsid w:val="003725DE"/>
    <w:rsid w:val="0037502A"/>
    <w:rsid w:val="00375FE8"/>
    <w:rsid w:val="003774C6"/>
    <w:rsid w:val="0038035E"/>
    <w:rsid w:val="0038184A"/>
    <w:rsid w:val="00381DCC"/>
    <w:rsid w:val="0038281A"/>
    <w:rsid w:val="00382F1C"/>
    <w:rsid w:val="0038312E"/>
    <w:rsid w:val="003846BF"/>
    <w:rsid w:val="00385787"/>
    <w:rsid w:val="003866BB"/>
    <w:rsid w:val="00387F2C"/>
    <w:rsid w:val="00393352"/>
    <w:rsid w:val="003953B8"/>
    <w:rsid w:val="00397FE5"/>
    <w:rsid w:val="003A0482"/>
    <w:rsid w:val="003A049F"/>
    <w:rsid w:val="003A0B3E"/>
    <w:rsid w:val="003A3E80"/>
    <w:rsid w:val="003A5246"/>
    <w:rsid w:val="003A5457"/>
    <w:rsid w:val="003A6831"/>
    <w:rsid w:val="003A6D76"/>
    <w:rsid w:val="003A7729"/>
    <w:rsid w:val="003A7B65"/>
    <w:rsid w:val="003A7CB3"/>
    <w:rsid w:val="003B2930"/>
    <w:rsid w:val="003B2996"/>
    <w:rsid w:val="003B2B90"/>
    <w:rsid w:val="003B3221"/>
    <w:rsid w:val="003B3ABF"/>
    <w:rsid w:val="003B40FE"/>
    <w:rsid w:val="003B4DD3"/>
    <w:rsid w:val="003B51CE"/>
    <w:rsid w:val="003B5A36"/>
    <w:rsid w:val="003B6979"/>
    <w:rsid w:val="003B7668"/>
    <w:rsid w:val="003C0034"/>
    <w:rsid w:val="003C0E04"/>
    <w:rsid w:val="003C1615"/>
    <w:rsid w:val="003C2D3B"/>
    <w:rsid w:val="003C42FC"/>
    <w:rsid w:val="003C510C"/>
    <w:rsid w:val="003C6D0F"/>
    <w:rsid w:val="003D0E69"/>
    <w:rsid w:val="003D3721"/>
    <w:rsid w:val="003D5DDD"/>
    <w:rsid w:val="003E02D1"/>
    <w:rsid w:val="003E0F38"/>
    <w:rsid w:val="003E161E"/>
    <w:rsid w:val="003E4EED"/>
    <w:rsid w:val="003E581C"/>
    <w:rsid w:val="003E5CD2"/>
    <w:rsid w:val="003E5E0E"/>
    <w:rsid w:val="003F283B"/>
    <w:rsid w:val="003F39AB"/>
    <w:rsid w:val="003F3BA4"/>
    <w:rsid w:val="003F419F"/>
    <w:rsid w:val="003F6381"/>
    <w:rsid w:val="003F6715"/>
    <w:rsid w:val="003F6A77"/>
    <w:rsid w:val="003F7288"/>
    <w:rsid w:val="003F7371"/>
    <w:rsid w:val="00400988"/>
    <w:rsid w:val="0040399C"/>
    <w:rsid w:val="00403CAE"/>
    <w:rsid w:val="00403DCC"/>
    <w:rsid w:val="004042CA"/>
    <w:rsid w:val="00405008"/>
    <w:rsid w:val="0040697A"/>
    <w:rsid w:val="00406EDC"/>
    <w:rsid w:val="00407311"/>
    <w:rsid w:val="00407CD7"/>
    <w:rsid w:val="00410980"/>
    <w:rsid w:val="00410AAD"/>
    <w:rsid w:val="00411067"/>
    <w:rsid w:val="004112E5"/>
    <w:rsid w:val="00411781"/>
    <w:rsid w:val="00412A61"/>
    <w:rsid w:val="00415C29"/>
    <w:rsid w:val="00415FFB"/>
    <w:rsid w:val="00416C5E"/>
    <w:rsid w:val="0042138E"/>
    <w:rsid w:val="00421DDE"/>
    <w:rsid w:val="00425A30"/>
    <w:rsid w:val="00426C4E"/>
    <w:rsid w:val="00426FB9"/>
    <w:rsid w:val="00427501"/>
    <w:rsid w:val="00433586"/>
    <w:rsid w:val="00433A13"/>
    <w:rsid w:val="00433A33"/>
    <w:rsid w:val="00434EFB"/>
    <w:rsid w:val="00435211"/>
    <w:rsid w:val="004364D2"/>
    <w:rsid w:val="00437DB7"/>
    <w:rsid w:val="00441292"/>
    <w:rsid w:val="00441B39"/>
    <w:rsid w:val="00442577"/>
    <w:rsid w:val="00444093"/>
    <w:rsid w:val="00445AEC"/>
    <w:rsid w:val="00445E59"/>
    <w:rsid w:val="00446C04"/>
    <w:rsid w:val="00446F75"/>
    <w:rsid w:val="0045260F"/>
    <w:rsid w:val="004531FC"/>
    <w:rsid w:val="00455293"/>
    <w:rsid w:val="00455D37"/>
    <w:rsid w:val="00460A94"/>
    <w:rsid w:val="00463421"/>
    <w:rsid w:val="0046689A"/>
    <w:rsid w:val="00467074"/>
    <w:rsid w:val="00467FDC"/>
    <w:rsid w:val="004705FA"/>
    <w:rsid w:val="00470622"/>
    <w:rsid w:val="00470BBC"/>
    <w:rsid w:val="00472A3E"/>
    <w:rsid w:val="00473AA5"/>
    <w:rsid w:val="00473B77"/>
    <w:rsid w:val="004743A1"/>
    <w:rsid w:val="00474D68"/>
    <w:rsid w:val="00475B8B"/>
    <w:rsid w:val="00477F77"/>
    <w:rsid w:val="00480467"/>
    <w:rsid w:val="00480A8F"/>
    <w:rsid w:val="0048216C"/>
    <w:rsid w:val="004821CA"/>
    <w:rsid w:val="0048405A"/>
    <w:rsid w:val="00484955"/>
    <w:rsid w:val="00484DA3"/>
    <w:rsid w:val="00485BBA"/>
    <w:rsid w:val="00487077"/>
    <w:rsid w:val="004875BB"/>
    <w:rsid w:val="0049109E"/>
    <w:rsid w:val="00491C54"/>
    <w:rsid w:val="00492E41"/>
    <w:rsid w:val="00493B17"/>
    <w:rsid w:val="0049430F"/>
    <w:rsid w:val="00495175"/>
    <w:rsid w:val="00495871"/>
    <w:rsid w:val="00495D56"/>
    <w:rsid w:val="004961BF"/>
    <w:rsid w:val="00497A92"/>
    <w:rsid w:val="00497B35"/>
    <w:rsid w:val="004A1205"/>
    <w:rsid w:val="004A39EE"/>
    <w:rsid w:val="004A3BF5"/>
    <w:rsid w:val="004A5873"/>
    <w:rsid w:val="004A6DAF"/>
    <w:rsid w:val="004A792C"/>
    <w:rsid w:val="004A7CF5"/>
    <w:rsid w:val="004B2C68"/>
    <w:rsid w:val="004B405E"/>
    <w:rsid w:val="004B417E"/>
    <w:rsid w:val="004B4BB1"/>
    <w:rsid w:val="004B58F6"/>
    <w:rsid w:val="004B5A65"/>
    <w:rsid w:val="004B69F6"/>
    <w:rsid w:val="004B738C"/>
    <w:rsid w:val="004B77C5"/>
    <w:rsid w:val="004C30DC"/>
    <w:rsid w:val="004C3390"/>
    <w:rsid w:val="004C54FC"/>
    <w:rsid w:val="004C578D"/>
    <w:rsid w:val="004C72CC"/>
    <w:rsid w:val="004D03A2"/>
    <w:rsid w:val="004D0C14"/>
    <w:rsid w:val="004D1B08"/>
    <w:rsid w:val="004D1CEE"/>
    <w:rsid w:val="004D2952"/>
    <w:rsid w:val="004D334A"/>
    <w:rsid w:val="004D43CD"/>
    <w:rsid w:val="004D669A"/>
    <w:rsid w:val="004D69E1"/>
    <w:rsid w:val="004D6ADD"/>
    <w:rsid w:val="004D7A63"/>
    <w:rsid w:val="004E057E"/>
    <w:rsid w:val="004E480E"/>
    <w:rsid w:val="004E4CAE"/>
    <w:rsid w:val="004E4D1A"/>
    <w:rsid w:val="004E710B"/>
    <w:rsid w:val="004F0F12"/>
    <w:rsid w:val="004F4527"/>
    <w:rsid w:val="004F4C65"/>
    <w:rsid w:val="004F700D"/>
    <w:rsid w:val="00502080"/>
    <w:rsid w:val="00504DF3"/>
    <w:rsid w:val="00505627"/>
    <w:rsid w:val="005056C4"/>
    <w:rsid w:val="0050680A"/>
    <w:rsid w:val="00507FA6"/>
    <w:rsid w:val="0051059A"/>
    <w:rsid w:val="00510D96"/>
    <w:rsid w:val="00511483"/>
    <w:rsid w:val="0051336D"/>
    <w:rsid w:val="005135D6"/>
    <w:rsid w:val="0051390E"/>
    <w:rsid w:val="0052015D"/>
    <w:rsid w:val="005203D6"/>
    <w:rsid w:val="00520726"/>
    <w:rsid w:val="00521F58"/>
    <w:rsid w:val="005225AD"/>
    <w:rsid w:val="005232AD"/>
    <w:rsid w:val="00526997"/>
    <w:rsid w:val="00527391"/>
    <w:rsid w:val="00527954"/>
    <w:rsid w:val="00530EDD"/>
    <w:rsid w:val="00532056"/>
    <w:rsid w:val="00532938"/>
    <w:rsid w:val="00540CAA"/>
    <w:rsid w:val="00542C82"/>
    <w:rsid w:val="00542F3C"/>
    <w:rsid w:val="00543123"/>
    <w:rsid w:val="005436C5"/>
    <w:rsid w:val="005437FF"/>
    <w:rsid w:val="00543ADA"/>
    <w:rsid w:val="00544A58"/>
    <w:rsid w:val="00544D95"/>
    <w:rsid w:val="00544F48"/>
    <w:rsid w:val="0054555F"/>
    <w:rsid w:val="00546073"/>
    <w:rsid w:val="005467E1"/>
    <w:rsid w:val="005507EC"/>
    <w:rsid w:val="0055185C"/>
    <w:rsid w:val="00552430"/>
    <w:rsid w:val="00552A6F"/>
    <w:rsid w:val="00552B97"/>
    <w:rsid w:val="0055421B"/>
    <w:rsid w:val="00554D53"/>
    <w:rsid w:val="00554E80"/>
    <w:rsid w:val="00555B86"/>
    <w:rsid w:val="00555D85"/>
    <w:rsid w:val="00561819"/>
    <w:rsid w:val="005630AC"/>
    <w:rsid w:val="00563A48"/>
    <w:rsid w:val="005640FF"/>
    <w:rsid w:val="00564805"/>
    <w:rsid w:val="005675D5"/>
    <w:rsid w:val="00567F90"/>
    <w:rsid w:val="005712A5"/>
    <w:rsid w:val="005723B2"/>
    <w:rsid w:val="005723FA"/>
    <w:rsid w:val="00572542"/>
    <w:rsid w:val="00573553"/>
    <w:rsid w:val="0057647F"/>
    <w:rsid w:val="0058039F"/>
    <w:rsid w:val="00582711"/>
    <w:rsid w:val="00582712"/>
    <w:rsid w:val="005858F7"/>
    <w:rsid w:val="0058594F"/>
    <w:rsid w:val="00587067"/>
    <w:rsid w:val="005873B5"/>
    <w:rsid w:val="005874FA"/>
    <w:rsid w:val="00593261"/>
    <w:rsid w:val="005949A4"/>
    <w:rsid w:val="005A3CD3"/>
    <w:rsid w:val="005A464B"/>
    <w:rsid w:val="005A4AA4"/>
    <w:rsid w:val="005A4D4F"/>
    <w:rsid w:val="005A61AB"/>
    <w:rsid w:val="005A6974"/>
    <w:rsid w:val="005A7B0A"/>
    <w:rsid w:val="005A7E8B"/>
    <w:rsid w:val="005B1F05"/>
    <w:rsid w:val="005B2B73"/>
    <w:rsid w:val="005B3019"/>
    <w:rsid w:val="005B478E"/>
    <w:rsid w:val="005B5964"/>
    <w:rsid w:val="005B6B55"/>
    <w:rsid w:val="005B7727"/>
    <w:rsid w:val="005B7ADE"/>
    <w:rsid w:val="005C16A0"/>
    <w:rsid w:val="005C1A60"/>
    <w:rsid w:val="005C22E6"/>
    <w:rsid w:val="005C2503"/>
    <w:rsid w:val="005C29E5"/>
    <w:rsid w:val="005C3783"/>
    <w:rsid w:val="005C4112"/>
    <w:rsid w:val="005C4C22"/>
    <w:rsid w:val="005C689B"/>
    <w:rsid w:val="005C715F"/>
    <w:rsid w:val="005C71C2"/>
    <w:rsid w:val="005D0E0F"/>
    <w:rsid w:val="005D14CB"/>
    <w:rsid w:val="005D1EA7"/>
    <w:rsid w:val="005D2050"/>
    <w:rsid w:val="005D2A42"/>
    <w:rsid w:val="005D3C4B"/>
    <w:rsid w:val="005D6A24"/>
    <w:rsid w:val="005D79F9"/>
    <w:rsid w:val="005E1A7A"/>
    <w:rsid w:val="005E1DE3"/>
    <w:rsid w:val="005E29A0"/>
    <w:rsid w:val="005E4CA7"/>
    <w:rsid w:val="005E5324"/>
    <w:rsid w:val="005E5C32"/>
    <w:rsid w:val="005E5F22"/>
    <w:rsid w:val="005E60FE"/>
    <w:rsid w:val="005E6EB2"/>
    <w:rsid w:val="005E71DA"/>
    <w:rsid w:val="005F0225"/>
    <w:rsid w:val="005F0A76"/>
    <w:rsid w:val="005F1667"/>
    <w:rsid w:val="005F5392"/>
    <w:rsid w:val="005F5A0D"/>
    <w:rsid w:val="005F5B7B"/>
    <w:rsid w:val="005F76D8"/>
    <w:rsid w:val="00601545"/>
    <w:rsid w:val="00601ADA"/>
    <w:rsid w:val="00603431"/>
    <w:rsid w:val="00603822"/>
    <w:rsid w:val="00604E3F"/>
    <w:rsid w:val="00605112"/>
    <w:rsid w:val="00606327"/>
    <w:rsid w:val="006068A8"/>
    <w:rsid w:val="00606B97"/>
    <w:rsid w:val="00607645"/>
    <w:rsid w:val="00607A83"/>
    <w:rsid w:val="00610E3E"/>
    <w:rsid w:val="00610FD9"/>
    <w:rsid w:val="006120A3"/>
    <w:rsid w:val="00613581"/>
    <w:rsid w:val="00615914"/>
    <w:rsid w:val="00615A68"/>
    <w:rsid w:val="0061672A"/>
    <w:rsid w:val="006167F3"/>
    <w:rsid w:val="00616C58"/>
    <w:rsid w:val="00620361"/>
    <w:rsid w:val="0062087B"/>
    <w:rsid w:val="00622709"/>
    <w:rsid w:val="00624B93"/>
    <w:rsid w:val="00625557"/>
    <w:rsid w:val="00625DE3"/>
    <w:rsid w:val="00626031"/>
    <w:rsid w:val="0063091E"/>
    <w:rsid w:val="006317A6"/>
    <w:rsid w:val="00631BC2"/>
    <w:rsid w:val="006346D4"/>
    <w:rsid w:val="00635492"/>
    <w:rsid w:val="00635BB8"/>
    <w:rsid w:val="00635C52"/>
    <w:rsid w:val="00636527"/>
    <w:rsid w:val="00637059"/>
    <w:rsid w:val="00641DE8"/>
    <w:rsid w:val="00642F38"/>
    <w:rsid w:val="006433C6"/>
    <w:rsid w:val="00643BEC"/>
    <w:rsid w:val="006454C3"/>
    <w:rsid w:val="00645811"/>
    <w:rsid w:val="00646442"/>
    <w:rsid w:val="00647ADD"/>
    <w:rsid w:val="00653F01"/>
    <w:rsid w:val="00654536"/>
    <w:rsid w:val="00654F7A"/>
    <w:rsid w:val="00663249"/>
    <w:rsid w:val="00665249"/>
    <w:rsid w:val="00665CD7"/>
    <w:rsid w:val="0066606C"/>
    <w:rsid w:val="006661CC"/>
    <w:rsid w:val="00671468"/>
    <w:rsid w:val="006731A1"/>
    <w:rsid w:val="00673311"/>
    <w:rsid w:val="0067369F"/>
    <w:rsid w:val="00673EB4"/>
    <w:rsid w:val="00675503"/>
    <w:rsid w:val="00675559"/>
    <w:rsid w:val="00675CE1"/>
    <w:rsid w:val="0067607D"/>
    <w:rsid w:val="006761EA"/>
    <w:rsid w:val="006766B0"/>
    <w:rsid w:val="00676A8F"/>
    <w:rsid w:val="00677F8D"/>
    <w:rsid w:val="006812B7"/>
    <w:rsid w:val="00683F20"/>
    <w:rsid w:val="00685394"/>
    <w:rsid w:val="00685822"/>
    <w:rsid w:val="00687E18"/>
    <w:rsid w:val="00692EC8"/>
    <w:rsid w:val="00693E89"/>
    <w:rsid w:val="00695B1A"/>
    <w:rsid w:val="00695B97"/>
    <w:rsid w:val="006A085C"/>
    <w:rsid w:val="006A1186"/>
    <w:rsid w:val="006A319B"/>
    <w:rsid w:val="006A3C96"/>
    <w:rsid w:val="006A688B"/>
    <w:rsid w:val="006A7BF8"/>
    <w:rsid w:val="006A7D01"/>
    <w:rsid w:val="006B019A"/>
    <w:rsid w:val="006B0204"/>
    <w:rsid w:val="006B03AC"/>
    <w:rsid w:val="006B075B"/>
    <w:rsid w:val="006B0958"/>
    <w:rsid w:val="006B0B70"/>
    <w:rsid w:val="006B1985"/>
    <w:rsid w:val="006B25EF"/>
    <w:rsid w:val="006B26D9"/>
    <w:rsid w:val="006B2C84"/>
    <w:rsid w:val="006B3CE2"/>
    <w:rsid w:val="006B5262"/>
    <w:rsid w:val="006B5DC4"/>
    <w:rsid w:val="006B60F5"/>
    <w:rsid w:val="006B7400"/>
    <w:rsid w:val="006B7D5D"/>
    <w:rsid w:val="006C059C"/>
    <w:rsid w:val="006C0909"/>
    <w:rsid w:val="006C12C2"/>
    <w:rsid w:val="006C3290"/>
    <w:rsid w:val="006C33CD"/>
    <w:rsid w:val="006C761E"/>
    <w:rsid w:val="006C773C"/>
    <w:rsid w:val="006D164D"/>
    <w:rsid w:val="006D204B"/>
    <w:rsid w:val="006D325E"/>
    <w:rsid w:val="006D35A2"/>
    <w:rsid w:val="006D49C0"/>
    <w:rsid w:val="006D5167"/>
    <w:rsid w:val="006D564E"/>
    <w:rsid w:val="006D5718"/>
    <w:rsid w:val="006D592F"/>
    <w:rsid w:val="006D7AB5"/>
    <w:rsid w:val="006E0FDA"/>
    <w:rsid w:val="006E1A62"/>
    <w:rsid w:val="006E1BFA"/>
    <w:rsid w:val="006E2B1C"/>
    <w:rsid w:val="006E61E9"/>
    <w:rsid w:val="006F03F0"/>
    <w:rsid w:val="006F0756"/>
    <w:rsid w:val="006F0966"/>
    <w:rsid w:val="006F1423"/>
    <w:rsid w:val="006F14AE"/>
    <w:rsid w:val="006F1F23"/>
    <w:rsid w:val="006F2504"/>
    <w:rsid w:val="006F2A49"/>
    <w:rsid w:val="006F35DA"/>
    <w:rsid w:val="006F4565"/>
    <w:rsid w:val="006F721E"/>
    <w:rsid w:val="006F7232"/>
    <w:rsid w:val="0070053A"/>
    <w:rsid w:val="007019A3"/>
    <w:rsid w:val="00702353"/>
    <w:rsid w:val="00702D07"/>
    <w:rsid w:val="007031EA"/>
    <w:rsid w:val="00703BE5"/>
    <w:rsid w:val="007051DD"/>
    <w:rsid w:val="007116B4"/>
    <w:rsid w:val="00712009"/>
    <w:rsid w:val="0071239D"/>
    <w:rsid w:val="00712CBE"/>
    <w:rsid w:val="00722888"/>
    <w:rsid w:val="0072296E"/>
    <w:rsid w:val="0072389F"/>
    <w:rsid w:val="007249D9"/>
    <w:rsid w:val="00726249"/>
    <w:rsid w:val="0072797D"/>
    <w:rsid w:val="00727EA8"/>
    <w:rsid w:val="00731A87"/>
    <w:rsid w:val="0073216F"/>
    <w:rsid w:val="00733C99"/>
    <w:rsid w:val="0073456B"/>
    <w:rsid w:val="007348E4"/>
    <w:rsid w:val="00736535"/>
    <w:rsid w:val="00736673"/>
    <w:rsid w:val="00736B9C"/>
    <w:rsid w:val="00737A25"/>
    <w:rsid w:val="0074171B"/>
    <w:rsid w:val="00741BA0"/>
    <w:rsid w:val="007420DC"/>
    <w:rsid w:val="007426ED"/>
    <w:rsid w:val="00744052"/>
    <w:rsid w:val="00746913"/>
    <w:rsid w:val="00746D9C"/>
    <w:rsid w:val="0074739A"/>
    <w:rsid w:val="00750151"/>
    <w:rsid w:val="00751A0A"/>
    <w:rsid w:val="00755000"/>
    <w:rsid w:val="00755A04"/>
    <w:rsid w:val="007567EA"/>
    <w:rsid w:val="00757907"/>
    <w:rsid w:val="00757E24"/>
    <w:rsid w:val="0076260E"/>
    <w:rsid w:val="00764CCA"/>
    <w:rsid w:val="00765773"/>
    <w:rsid w:val="00765CB0"/>
    <w:rsid w:val="007674ED"/>
    <w:rsid w:val="007728A1"/>
    <w:rsid w:val="00774285"/>
    <w:rsid w:val="00775622"/>
    <w:rsid w:val="00777375"/>
    <w:rsid w:val="007779B2"/>
    <w:rsid w:val="007779D8"/>
    <w:rsid w:val="007807BD"/>
    <w:rsid w:val="00780AAB"/>
    <w:rsid w:val="00780F6B"/>
    <w:rsid w:val="00782052"/>
    <w:rsid w:val="0078308F"/>
    <w:rsid w:val="0078509D"/>
    <w:rsid w:val="00785F64"/>
    <w:rsid w:val="00786B5B"/>
    <w:rsid w:val="007904A1"/>
    <w:rsid w:val="00795730"/>
    <w:rsid w:val="0079582A"/>
    <w:rsid w:val="00797E97"/>
    <w:rsid w:val="007A170F"/>
    <w:rsid w:val="007A1CDD"/>
    <w:rsid w:val="007A418B"/>
    <w:rsid w:val="007A4388"/>
    <w:rsid w:val="007A43BF"/>
    <w:rsid w:val="007A568F"/>
    <w:rsid w:val="007A590D"/>
    <w:rsid w:val="007A6FAE"/>
    <w:rsid w:val="007B0006"/>
    <w:rsid w:val="007B0A69"/>
    <w:rsid w:val="007B1075"/>
    <w:rsid w:val="007B25DC"/>
    <w:rsid w:val="007B2802"/>
    <w:rsid w:val="007B28F1"/>
    <w:rsid w:val="007B6285"/>
    <w:rsid w:val="007C06EE"/>
    <w:rsid w:val="007C15F7"/>
    <w:rsid w:val="007C1D4B"/>
    <w:rsid w:val="007C2394"/>
    <w:rsid w:val="007C295A"/>
    <w:rsid w:val="007C394A"/>
    <w:rsid w:val="007C4E8B"/>
    <w:rsid w:val="007C5FAA"/>
    <w:rsid w:val="007C6DD6"/>
    <w:rsid w:val="007C79BD"/>
    <w:rsid w:val="007D07D2"/>
    <w:rsid w:val="007D0F18"/>
    <w:rsid w:val="007D1356"/>
    <w:rsid w:val="007D213D"/>
    <w:rsid w:val="007D3A53"/>
    <w:rsid w:val="007D439D"/>
    <w:rsid w:val="007D599A"/>
    <w:rsid w:val="007D600A"/>
    <w:rsid w:val="007D6EB8"/>
    <w:rsid w:val="007D7A80"/>
    <w:rsid w:val="007E3990"/>
    <w:rsid w:val="007E442E"/>
    <w:rsid w:val="007E5C84"/>
    <w:rsid w:val="007E658D"/>
    <w:rsid w:val="007E744F"/>
    <w:rsid w:val="007F0FCA"/>
    <w:rsid w:val="007F1364"/>
    <w:rsid w:val="007F1609"/>
    <w:rsid w:val="007F1967"/>
    <w:rsid w:val="007F298E"/>
    <w:rsid w:val="007F2D97"/>
    <w:rsid w:val="007F46AD"/>
    <w:rsid w:val="007F7202"/>
    <w:rsid w:val="007F727F"/>
    <w:rsid w:val="007F738A"/>
    <w:rsid w:val="008001E0"/>
    <w:rsid w:val="00802482"/>
    <w:rsid w:val="008024B3"/>
    <w:rsid w:val="00803AEB"/>
    <w:rsid w:val="008042B3"/>
    <w:rsid w:val="00805EE5"/>
    <w:rsid w:val="008077E5"/>
    <w:rsid w:val="008114A8"/>
    <w:rsid w:val="00811C4A"/>
    <w:rsid w:val="0081399F"/>
    <w:rsid w:val="00816264"/>
    <w:rsid w:val="008169C4"/>
    <w:rsid w:val="00816A45"/>
    <w:rsid w:val="00817ED4"/>
    <w:rsid w:val="00821C98"/>
    <w:rsid w:val="00821F93"/>
    <w:rsid w:val="00825482"/>
    <w:rsid w:val="008257B6"/>
    <w:rsid w:val="00830D49"/>
    <w:rsid w:val="00830DC2"/>
    <w:rsid w:val="0083110A"/>
    <w:rsid w:val="00831F54"/>
    <w:rsid w:val="008333F3"/>
    <w:rsid w:val="00833846"/>
    <w:rsid w:val="008348F1"/>
    <w:rsid w:val="008362EB"/>
    <w:rsid w:val="00837CED"/>
    <w:rsid w:val="00837E8A"/>
    <w:rsid w:val="00840452"/>
    <w:rsid w:val="00843712"/>
    <w:rsid w:val="00844EEF"/>
    <w:rsid w:val="008455F9"/>
    <w:rsid w:val="00845912"/>
    <w:rsid w:val="00846056"/>
    <w:rsid w:val="00847CFC"/>
    <w:rsid w:val="00850FDD"/>
    <w:rsid w:val="008510F0"/>
    <w:rsid w:val="00851E85"/>
    <w:rsid w:val="00851EAC"/>
    <w:rsid w:val="0085306C"/>
    <w:rsid w:val="00853A4F"/>
    <w:rsid w:val="008548FB"/>
    <w:rsid w:val="008554E7"/>
    <w:rsid w:val="00857696"/>
    <w:rsid w:val="00861569"/>
    <w:rsid w:val="00863B78"/>
    <w:rsid w:val="0086435D"/>
    <w:rsid w:val="00864372"/>
    <w:rsid w:val="008645C0"/>
    <w:rsid w:val="00865534"/>
    <w:rsid w:val="0086642E"/>
    <w:rsid w:val="00870410"/>
    <w:rsid w:val="00870C21"/>
    <w:rsid w:val="008742F9"/>
    <w:rsid w:val="008743BB"/>
    <w:rsid w:val="00874E22"/>
    <w:rsid w:val="00876492"/>
    <w:rsid w:val="008764CF"/>
    <w:rsid w:val="00880410"/>
    <w:rsid w:val="00881DCE"/>
    <w:rsid w:val="008827CA"/>
    <w:rsid w:val="008834CA"/>
    <w:rsid w:val="00883724"/>
    <w:rsid w:val="008837F7"/>
    <w:rsid w:val="0088434E"/>
    <w:rsid w:val="008857FE"/>
    <w:rsid w:val="00885904"/>
    <w:rsid w:val="008864E5"/>
    <w:rsid w:val="00886E2E"/>
    <w:rsid w:val="0089049F"/>
    <w:rsid w:val="00891228"/>
    <w:rsid w:val="00891F56"/>
    <w:rsid w:val="0089265F"/>
    <w:rsid w:val="00892E04"/>
    <w:rsid w:val="00893929"/>
    <w:rsid w:val="00893A77"/>
    <w:rsid w:val="00896C06"/>
    <w:rsid w:val="0089777A"/>
    <w:rsid w:val="008A03BD"/>
    <w:rsid w:val="008A1A85"/>
    <w:rsid w:val="008A223D"/>
    <w:rsid w:val="008A300F"/>
    <w:rsid w:val="008A39DF"/>
    <w:rsid w:val="008A3B38"/>
    <w:rsid w:val="008A505B"/>
    <w:rsid w:val="008A5B84"/>
    <w:rsid w:val="008B07AC"/>
    <w:rsid w:val="008B1AD0"/>
    <w:rsid w:val="008B1CEE"/>
    <w:rsid w:val="008B222A"/>
    <w:rsid w:val="008B2639"/>
    <w:rsid w:val="008B2C38"/>
    <w:rsid w:val="008B347B"/>
    <w:rsid w:val="008B36E4"/>
    <w:rsid w:val="008B3E63"/>
    <w:rsid w:val="008B4324"/>
    <w:rsid w:val="008B4704"/>
    <w:rsid w:val="008B48B7"/>
    <w:rsid w:val="008B6B72"/>
    <w:rsid w:val="008B7455"/>
    <w:rsid w:val="008B7D60"/>
    <w:rsid w:val="008C008E"/>
    <w:rsid w:val="008C06BE"/>
    <w:rsid w:val="008C0A3E"/>
    <w:rsid w:val="008C1609"/>
    <w:rsid w:val="008C1A02"/>
    <w:rsid w:val="008C3C30"/>
    <w:rsid w:val="008C43F5"/>
    <w:rsid w:val="008C4B35"/>
    <w:rsid w:val="008C5040"/>
    <w:rsid w:val="008D0A4A"/>
    <w:rsid w:val="008D2EB5"/>
    <w:rsid w:val="008D326A"/>
    <w:rsid w:val="008D361A"/>
    <w:rsid w:val="008D39AD"/>
    <w:rsid w:val="008D43C5"/>
    <w:rsid w:val="008D4EDD"/>
    <w:rsid w:val="008D50B0"/>
    <w:rsid w:val="008D50CC"/>
    <w:rsid w:val="008D50D2"/>
    <w:rsid w:val="008E0402"/>
    <w:rsid w:val="008E089C"/>
    <w:rsid w:val="008E0F62"/>
    <w:rsid w:val="008E2916"/>
    <w:rsid w:val="008E3055"/>
    <w:rsid w:val="008E3A4F"/>
    <w:rsid w:val="008E5517"/>
    <w:rsid w:val="008E5EA4"/>
    <w:rsid w:val="008E7099"/>
    <w:rsid w:val="008E7211"/>
    <w:rsid w:val="008F06A1"/>
    <w:rsid w:val="008F0B5F"/>
    <w:rsid w:val="008F0D79"/>
    <w:rsid w:val="008F1020"/>
    <w:rsid w:val="008F363E"/>
    <w:rsid w:val="008F3707"/>
    <w:rsid w:val="008F3BD1"/>
    <w:rsid w:val="008F418F"/>
    <w:rsid w:val="008F456C"/>
    <w:rsid w:val="008F4BDE"/>
    <w:rsid w:val="008F550E"/>
    <w:rsid w:val="008F5522"/>
    <w:rsid w:val="008F6696"/>
    <w:rsid w:val="008F710E"/>
    <w:rsid w:val="00900408"/>
    <w:rsid w:val="009007F0"/>
    <w:rsid w:val="00900D46"/>
    <w:rsid w:val="00901C80"/>
    <w:rsid w:val="00901FD3"/>
    <w:rsid w:val="00903472"/>
    <w:rsid w:val="00907D18"/>
    <w:rsid w:val="00911CC0"/>
    <w:rsid w:val="00911D6B"/>
    <w:rsid w:val="00912DE3"/>
    <w:rsid w:val="0091300D"/>
    <w:rsid w:val="00913FD3"/>
    <w:rsid w:val="009142AF"/>
    <w:rsid w:val="009161BC"/>
    <w:rsid w:val="00916A5D"/>
    <w:rsid w:val="00917ED1"/>
    <w:rsid w:val="00920162"/>
    <w:rsid w:val="00922DDE"/>
    <w:rsid w:val="009239E1"/>
    <w:rsid w:val="00923B33"/>
    <w:rsid w:val="009243A7"/>
    <w:rsid w:val="00934683"/>
    <w:rsid w:val="00934EDF"/>
    <w:rsid w:val="009400BE"/>
    <w:rsid w:val="00940321"/>
    <w:rsid w:val="00941630"/>
    <w:rsid w:val="009424F5"/>
    <w:rsid w:val="00942FEE"/>
    <w:rsid w:val="00944F40"/>
    <w:rsid w:val="00945B70"/>
    <w:rsid w:val="0094608B"/>
    <w:rsid w:val="00946566"/>
    <w:rsid w:val="009506CB"/>
    <w:rsid w:val="009508E6"/>
    <w:rsid w:val="00950B14"/>
    <w:rsid w:val="00951388"/>
    <w:rsid w:val="00955933"/>
    <w:rsid w:val="00955C11"/>
    <w:rsid w:val="00955E7D"/>
    <w:rsid w:val="00957459"/>
    <w:rsid w:val="009659E2"/>
    <w:rsid w:val="0096681C"/>
    <w:rsid w:val="0096708E"/>
    <w:rsid w:val="00970BEF"/>
    <w:rsid w:val="00970D2A"/>
    <w:rsid w:val="00971CB4"/>
    <w:rsid w:val="00972204"/>
    <w:rsid w:val="009739C6"/>
    <w:rsid w:val="00975BCB"/>
    <w:rsid w:val="00976155"/>
    <w:rsid w:val="00980418"/>
    <w:rsid w:val="009813D4"/>
    <w:rsid w:val="00982209"/>
    <w:rsid w:val="00983E29"/>
    <w:rsid w:val="00984134"/>
    <w:rsid w:val="00987129"/>
    <w:rsid w:val="009916E0"/>
    <w:rsid w:val="00993802"/>
    <w:rsid w:val="009976CC"/>
    <w:rsid w:val="0099795E"/>
    <w:rsid w:val="009A0B9E"/>
    <w:rsid w:val="009A0E16"/>
    <w:rsid w:val="009A1D4F"/>
    <w:rsid w:val="009A239B"/>
    <w:rsid w:val="009A354A"/>
    <w:rsid w:val="009A40A0"/>
    <w:rsid w:val="009A4C4C"/>
    <w:rsid w:val="009A543A"/>
    <w:rsid w:val="009A556E"/>
    <w:rsid w:val="009B03B4"/>
    <w:rsid w:val="009B317C"/>
    <w:rsid w:val="009B3A6E"/>
    <w:rsid w:val="009B3BD9"/>
    <w:rsid w:val="009B5A0A"/>
    <w:rsid w:val="009B6122"/>
    <w:rsid w:val="009B6DE7"/>
    <w:rsid w:val="009B73D6"/>
    <w:rsid w:val="009B7F50"/>
    <w:rsid w:val="009C0066"/>
    <w:rsid w:val="009C057D"/>
    <w:rsid w:val="009C13FF"/>
    <w:rsid w:val="009C1449"/>
    <w:rsid w:val="009C16F4"/>
    <w:rsid w:val="009C2B3D"/>
    <w:rsid w:val="009C3F75"/>
    <w:rsid w:val="009C458F"/>
    <w:rsid w:val="009C60F6"/>
    <w:rsid w:val="009C7B73"/>
    <w:rsid w:val="009D0BFB"/>
    <w:rsid w:val="009D11F1"/>
    <w:rsid w:val="009D39F6"/>
    <w:rsid w:val="009D4CE1"/>
    <w:rsid w:val="009D57DB"/>
    <w:rsid w:val="009D5FE1"/>
    <w:rsid w:val="009D64FC"/>
    <w:rsid w:val="009D73A5"/>
    <w:rsid w:val="009D7495"/>
    <w:rsid w:val="009D79FE"/>
    <w:rsid w:val="009E149D"/>
    <w:rsid w:val="009E197D"/>
    <w:rsid w:val="009E38FA"/>
    <w:rsid w:val="009E498D"/>
    <w:rsid w:val="009E4E80"/>
    <w:rsid w:val="009E54ED"/>
    <w:rsid w:val="009E723D"/>
    <w:rsid w:val="009F0715"/>
    <w:rsid w:val="009F34D9"/>
    <w:rsid w:val="009F513F"/>
    <w:rsid w:val="009F6CD6"/>
    <w:rsid w:val="00A039F4"/>
    <w:rsid w:val="00A040FD"/>
    <w:rsid w:val="00A04EAB"/>
    <w:rsid w:val="00A064BA"/>
    <w:rsid w:val="00A06DB7"/>
    <w:rsid w:val="00A108C7"/>
    <w:rsid w:val="00A11C7C"/>
    <w:rsid w:val="00A15523"/>
    <w:rsid w:val="00A15667"/>
    <w:rsid w:val="00A158F1"/>
    <w:rsid w:val="00A15956"/>
    <w:rsid w:val="00A15AFD"/>
    <w:rsid w:val="00A21259"/>
    <w:rsid w:val="00A21E27"/>
    <w:rsid w:val="00A21F7D"/>
    <w:rsid w:val="00A229F7"/>
    <w:rsid w:val="00A245EC"/>
    <w:rsid w:val="00A2486E"/>
    <w:rsid w:val="00A261EB"/>
    <w:rsid w:val="00A276CB"/>
    <w:rsid w:val="00A2775D"/>
    <w:rsid w:val="00A279C8"/>
    <w:rsid w:val="00A323BA"/>
    <w:rsid w:val="00A32AFD"/>
    <w:rsid w:val="00A32FEE"/>
    <w:rsid w:val="00A35354"/>
    <w:rsid w:val="00A35656"/>
    <w:rsid w:val="00A369A2"/>
    <w:rsid w:val="00A4072F"/>
    <w:rsid w:val="00A40C12"/>
    <w:rsid w:val="00A42A1B"/>
    <w:rsid w:val="00A43C07"/>
    <w:rsid w:val="00A44921"/>
    <w:rsid w:val="00A4520E"/>
    <w:rsid w:val="00A4667C"/>
    <w:rsid w:val="00A50016"/>
    <w:rsid w:val="00A52090"/>
    <w:rsid w:val="00A55204"/>
    <w:rsid w:val="00A563F9"/>
    <w:rsid w:val="00A5717F"/>
    <w:rsid w:val="00A57648"/>
    <w:rsid w:val="00A623E9"/>
    <w:rsid w:val="00A62C08"/>
    <w:rsid w:val="00A63BE8"/>
    <w:rsid w:val="00A65AFB"/>
    <w:rsid w:val="00A70A1A"/>
    <w:rsid w:val="00A70DAA"/>
    <w:rsid w:val="00A71B52"/>
    <w:rsid w:val="00A7317B"/>
    <w:rsid w:val="00A7321F"/>
    <w:rsid w:val="00A749EE"/>
    <w:rsid w:val="00A7660C"/>
    <w:rsid w:val="00A770B0"/>
    <w:rsid w:val="00A77BB4"/>
    <w:rsid w:val="00A8002D"/>
    <w:rsid w:val="00A80068"/>
    <w:rsid w:val="00A801E9"/>
    <w:rsid w:val="00A806D3"/>
    <w:rsid w:val="00A80E9B"/>
    <w:rsid w:val="00A81E9C"/>
    <w:rsid w:val="00A81EEC"/>
    <w:rsid w:val="00A82475"/>
    <w:rsid w:val="00A82482"/>
    <w:rsid w:val="00A83E84"/>
    <w:rsid w:val="00A84C9E"/>
    <w:rsid w:val="00A86D41"/>
    <w:rsid w:val="00A90935"/>
    <w:rsid w:val="00A926B8"/>
    <w:rsid w:val="00A93932"/>
    <w:rsid w:val="00A93936"/>
    <w:rsid w:val="00A93BA0"/>
    <w:rsid w:val="00A9553E"/>
    <w:rsid w:val="00A96024"/>
    <w:rsid w:val="00A97848"/>
    <w:rsid w:val="00A97BCF"/>
    <w:rsid w:val="00AA1082"/>
    <w:rsid w:val="00AA1AF1"/>
    <w:rsid w:val="00AA272B"/>
    <w:rsid w:val="00AA323C"/>
    <w:rsid w:val="00AB0759"/>
    <w:rsid w:val="00AB0DD2"/>
    <w:rsid w:val="00AB586D"/>
    <w:rsid w:val="00AC1279"/>
    <w:rsid w:val="00AC12B9"/>
    <w:rsid w:val="00AC16F6"/>
    <w:rsid w:val="00AC31D8"/>
    <w:rsid w:val="00AC7314"/>
    <w:rsid w:val="00AC73C3"/>
    <w:rsid w:val="00AD081C"/>
    <w:rsid w:val="00AD18D7"/>
    <w:rsid w:val="00AD28FF"/>
    <w:rsid w:val="00AD6A2D"/>
    <w:rsid w:val="00AD6C55"/>
    <w:rsid w:val="00AD71B8"/>
    <w:rsid w:val="00AE00CC"/>
    <w:rsid w:val="00AE103E"/>
    <w:rsid w:val="00AE1192"/>
    <w:rsid w:val="00AE1531"/>
    <w:rsid w:val="00AE210D"/>
    <w:rsid w:val="00AE4823"/>
    <w:rsid w:val="00AE6850"/>
    <w:rsid w:val="00AE72A4"/>
    <w:rsid w:val="00AE7B3C"/>
    <w:rsid w:val="00AF1511"/>
    <w:rsid w:val="00AF2A67"/>
    <w:rsid w:val="00AF3220"/>
    <w:rsid w:val="00AF53E2"/>
    <w:rsid w:val="00AF6DA8"/>
    <w:rsid w:val="00B02132"/>
    <w:rsid w:val="00B02309"/>
    <w:rsid w:val="00B02450"/>
    <w:rsid w:val="00B0264B"/>
    <w:rsid w:val="00B047A1"/>
    <w:rsid w:val="00B053C8"/>
    <w:rsid w:val="00B071E9"/>
    <w:rsid w:val="00B07686"/>
    <w:rsid w:val="00B10259"/>
    <w:rsid w:val="00B10D6D"/>
    <w:rsid w:val="00B122A7"/>
    <w:rsid w:val="00B12F53"/>
    <w:rsid w:val="00B13A62"/>
    <w:rsid w:val="00B13E0F"/>
    <w:rsid w:val="00B14458"/>
    <w:rsid w:val="00B14CD9"/>
    <w:rsid w:val="00B14EDB"/>
    <w:rsid w:val="00B15685"/>
    <w:rsid w:val="00B156A7"/>
    <w:rsid w:val="00B16456"/>
    <w:rsid w:val="00B200FF"/>
    <w:rsid w:val="00B2287E"/>
    <w:rsid w:val="00B23A0E"/>
    <w:rsid w:val="00B26148"/>
    <w:rsid w:val="00B27A33"/>
    <w:rsid w:val="00B27DAC"/>
    <w:rsid w:val="00B27FBD"/>
    <w:rsid w:val="00B306F0"/>
    <w:rsid w:val="00B33E22"/>
    <w:rsid w:val="00B34F40"/>
    <w:rsid w:val="00B35F47"/>
    <w:rsid w:val="00B362E5"/>
    <w:rsid w:val="00B37391"/>
    <w:rsid w:val="00B420ED"/>
    <w:rsid w:val="00B42DE5"/>
    <w:rsid w:val="00B43123"/>
    <w:rsid w:val="00B43BA3"/>
    <w:rsid w:val="00B44444"/>
    <w:rsid w:val="00B447B8"/>
    <w:rsid w:val="00B467DA"/>
    <w:rsid w:val="00B46F8C"/>
    <w:rsid w:val="00B472E5"/>
    <w:rsid w:val="00B51D1B"/>
    <w:rsid w:val="00B51FE8"/>
    <w:rsid w:val="00B6068C"/>
    <w:rsid w:val="00B61446"/>
    <w:rsid w:val="00B647AD"/>
    <w:rsid w:val="00B64A63"/>
    <w:rsid w:val="00B666B6"/>
    <w:rsid w:val="00B66DA8"/>
    <w:rsid w:val="00B678CB"/>
    <w:rsid w:val="00B67D87"/>
    <w:rsid w:val="00B67F7C"/>
    <w:rsid w:val="00B70483"/>
    <w:rsid w:val="00B719D3"/>
    <w:rsid w:val="00B72BE9"/>
    <w:rsid w:val="00B76181"/>
    <w:rsid w:val="00B777CF"/>
    <w:rsid w:val="00B77CC2"/>
    <w:rsid w:val="00B80424"/>
    <w:rsid w:val="00B80F12"/>
    <w:rsid w:val="00B81113"/>
    <w:rsid w:val="00B812ED"/>
    <w:rsid w:val="00B83092"/>
    <w:rsid w:val="00B84427"/>
    <w:rsid w:val="00B84B23"/>
    <w:rsid w:val="00B85C12"/>
    <w:rsid w:val="00B87387"/>
    <w:rsid w:val="00B90811"/>
    <w:rsid w:val="00B920AC"/>
    <w:rsid w:val="00B93449"/>
    <w:rsid w:val="00B94437"/>
    <w:rsid w:val="00B97AD4"/>
    <w:rsid w:val="00BA0620"/>
    <w:rsid w:val="00BA08F1"/>
    <w:rsid w:val="00BA4663"/>
    <w:rsid w:val="00BA50EF"/>
    <w:rsid w:val="00BA54AC"/>
    <w:rsid w:val="00BA562B"/>
    <w:rsid w:val="00BA64D4"/>
    <w:rsid w:val="00BA7400"/>
    <w:rsid w:val="00BB12C5"/>
    <w:rsid w:val="00BB169B"/>
    <w:rsid w:val="00BB1D09"/>
    <w:rsid w:val="00BB3923"/>
    <w:rsid w:val="00BB5867"/>
    <w:rsid w:val="00BB7C0C"/>
    <w:rsid w:val="00BC08FC"/>
    <w:rsid w:val="00BC1631"/>
    <w:rsid w:val="00BC3EB3"/>
    <w:rsid w:val="00BC3F18"/>
    <w:rsid w:val="00BD0078"/>
    <w:rsid w:val="00BD5E5F"/>
    <w:rsid w:val="00BD702E"/>
    <w:rsid w:val="00BE266D"/>
    <w:rsid w:val="00BE2A8B"/>
    <w:rsid w:val="00BE2DC3"/>
    <w:rsid w:val="00BE2F1C"/>
    <w:rsid w:val="00BE480B"/>
    <w:rsid w:val="00BE4828"/>
    <w:rsid w:val="00BE4AFF"/>
    <w:rsid w:val="00BE5D09"/>
    <w:rsid w:val="00BF35CE"/>
    <w:rsid w:val="00BF4681"/>
    <w:rsid w:val="00BF69DB"/>
    <w:rsid w:val="00C00361"/>
    <w:rsid w:val="00C01E8C"/>
    <w:rsid w:val="00C01EE5"/>
    <w:rsid w:val="00C01EEC"/>
    <w:rsid w:val="00C0443D"/>
    <w:rsid w:val="00C04E7F"/>
    <w:rsid w:val="00C04F29"/>
    <w:rsid w:val="00C051C4"/>
    <w:rsid w:val="00C05E18"/>
    <w:rsid w:val="00C0705B"/>
    <w:rsid w:val="00C10976"/>
    <w:rsid w:val="00C10D3D"/>
    <w:rsid w:val="00C11DFF"/>
    <w:rsid w:val="00C11E0E"/>
    <w:rsid w:val="00C11F81"/>
    <w:rsid w:val="00C1243C"/>
    <w:rsid w:val="00C12995"/>
    <w:rsid w:val="00C12EE6"/>
    <w:rsid w:val="00C14928"/>
    <w:rsid w:val="00C1572D"/>
    <w:rsid w:val="00C17C3E"/>
    <w:rsid w:val="00C22678"/>
    <w:rsid w:val="00C23BB0"/>
    <w:rsid w:val="00C26A05"/>
    <w:rsid w:val="00C27C79"/>
    <w:rsid w:val="00C338CA"/>
    <w:rsid w:val="00C3414F"/>
    <w:rsid w:val="00C37801"/>
    <w:rsid w:val="00C4032B"/>
    <w:rsid w:val="00C450B7"/>
    <w:rsid w:val="00C45DB4"/>
    <w:rsid w:val="00C45FFC"/>
    <w:rsid w:val="00C47511"/>
    <w:rsid w:val="00C5030B"/>
    <w:rsid w:val="00C50869"/>
    <w:rsid w:val="00C52702"/>
    <w:rsid w:val="00C52D1C"/>
    <w:rsid w:val="00C5344B"/>
    <w:rsid w:val="00C535C2"/>
    <w:rsid w:val="00C5492C"/>
    <w:rsid w:val="00C5522D"/>
    <w:rsid w:val="00C5548A"/>
    <w:rsid w:val="00C563C0"/>
    <w:rsid w:val="00C56776"/>
    <w:rsid w:val="00C56800"/>
    <w:rsid w:val="00C56C3E"/>
    <w:rsid w:val="00C57A0B"/>
    <w:rsid w:val="00C57BE0"/>
    <w:rsid w:val="00C57BEB"/>
    <w:rsid w:val="00C60CCF"/>
    <w:rsid w:val="00C615B5"/>
    <w:rsid w:val="00C61E39"/>
    <w:rsid w:val="00C629E6"/>
    <w:rsid w:val="00C63D08"/>
    <w:rsid w:val="00C650EB"/>
    <w:rsid w:val="00C66A1F"/>
    <w:rsid w:val="00C724EB"/>
    <w:rsid w:val="00C729EA"/>
    <w:rsid w:val="00C7354D"/>
    <w:rsid w:val="00C74395"/>
    <w:rsid w:val="00C757D5"/>
    <w:rsid w:val="00C75AC2"/>
    <w:rsid w:val="00C76C88"/>
    <w:rsid w:val="00C76F98"/>
    <w:rsid w:val="00C77E29"/>
    <w:rsid w:val="00C807B3"/>
    <w:rsid w:val="00C81432"/>
    <w:rsid w:val="00C81A8D"/>
    <w:rsid w:val="00C82588"/>
    <w:rsid w:val="00C83290"/>
    <w:rsid w:val="00C834B1"/>
    <w:rsid w:val="00C839CA"/>
    <w:rsid w:val="00C84ED7"/>
    <w:rsid w:val="00C8581D"/>
    <w:rsid w:val="00C85EBE"/>
    <w:rsid w:val="00C90431"/>
    <w:rsid w:val="00C909EE"/>
    <w:rsid w:val="00C920F3"/>
    <w:rsid w:val="00C93085"/>
    <w:rsid w:val="00CA3092"/>
    <w:rsid w:val="00CA41BB"/>
    <w:rsid w:val="00CA51EF"/>
    <w:rsid w:val="00CA5ABF"/>
    <w:rsid w:val="00CA652F"/>
    <w:rsid w:val="00CA73BB"/>
    <w:rsid w:val="00CA782B"/>
    <w:rsid w:val="00CB0B29"/>
    <w:rsid w:val="00CB0F2A"/>
    <w:rsid w:val="00CB105E"/>
    <w:rsid w:val="00CB302B"/>
    <w:rsid w:val="00CB33C7"/>
    <w:rsid w:val="00CB396D"/>
    <w:rsid w:val="00CB551E"/>
    <w:rsid w:val="00CC00F4"/>
    <w:rsid w:val="00CC0954"/>
    <w:rsid w:val="00CC0EBA"/>
    <w:rsid w:val="00CC26FD"/>
    <w:rsid w:val="00CC42D7"/>
    <w:rsid w:val="00CC504A"/>
    <w:rsid w:val="00CD282A"/>
    <w:rsid w:val="00CD2E52"/>
    <w:rsid w:val="00CD4518"/>
    <w:rsid w:val="00CD58DE"/>
    <w:rsid w:val="00CD7AAB"/>
    <w:rsid w:val="00CE0528"/>
    <w:rsid w:val="00CE0609"/>
    <w:rsid w:val="00CE0FAC"/>
    <w:rsid w:val="00CE2C54"/>
    <w:rsid w:val="00CE4759"/>
    <w:rsid w:val="00CE4B64"/>
    <w:rsid w:val="00CE603D"/>
    <w:rsid w:val="00CE66CC"/>
    <w:rsid w:val="00CE7C80"/>
    <w:rsid w:val="00CF1251"/>
    <w:rsid w:val="00CF2F5E"/>
    <w:rsid w:val="00CF3F97"/>
    <w:rsid w:val="00CF5C6F"/>
    <w:rsid w:val="00CF6214"/>
    <w:rsid w:val="00CF6C1F"/>
    <w:rsid w:val="00D002CE"/>
    <w:rsid w:val="00D009CE"/>
    <w:rsid w:val="00D02297"/>
    <w:rsid w:val="00D02788"/>
    <w:rsid w:val="00D02F51"/>
    <w:rsid w:val="00D0335E"/>
    <w:rsid w:val="00D04CC4"/>
    <w:rsid w:val="00D04F8E"/>
    <w:rsid w:val="00D05D9D"/>
    <w:rsid w:val="00D109F9"/>
    <w:rsid w:val="00D1359B"/>
    <w:rsid w:val="00D1431F"/>
    <w:rsid w:val="00D15333"/>
    <w:rsid w:val="00D21C9A"/>
    <w:rsid w:val="00D23AC7"/>
    <w:rsid w:val="00D25B71"/>
    <w:rsid w:val="00D25BAF"/>
    <w:rsid w:val="00D260BE"/>
    <w:rsid w:val="00D31C98"/>
    <w:rsid w:val="00D32114"/>
    <w:rsid w:val="00D322C2"/>
    <w:rsid w:val="00D32715"/>
    <w:rsid w:val="00D338D2"/>
    <w:rsid w:val="00D34647"/>
    <w:rsid w:val="00D377C1"/>
    <w:rsid w:val="00D37EC5"/>
    <w:rsid w:val="00D4052D"/>
    <w:rsid w:val="00D40617"/>
    <w:rsid w:val="00D4135F"/>
    <w:rsid w:val="00D43489"/>
    <w:rsid w:val="00D4454D"/>
    <w:rsid w:val="00D4707D"/>
    <w:rsid w:val="00D51CBF"/>
    <w:rsid w:val="00D554D6"/>
    <w:rsid w:val="00D55C41"/>
    <w:rsid w:val="00D604B8"/>
    <w:rsid w:val="00D60DF4"/>
    <w:rsid w:val="00D637A2"/>
    <w:rsid w:val="00D65DD3"/>
    <w:rsid w:val="00D663CD"/>
    <w:rsid w:val="00D66F7E"/>
    <w:rsid w:val="00D67224"/>
    <w:rsid w:val="00D678ED"/>
    <w:rsid w:val="00D70035"/>
    <w:rsid w:val="00D70080"/>
    <w:rsid w:val="00D70AF1"/>
    <w:rsid w:val="00D71116"/>
    <w:rsid w:val="00D71B28"/>
    <w:rsid w:val="00D73EE6"/>
    <w:rsid w:val="00D745E2"/>
    <w:rsid w:val="00D747A0"/>
    <w:rsid w:val="00D77C3D"/>
    <w:rsid w:val="00D8006D"/>
    <w:rsid w:val="00D80956"/>
    <w:rsid w:val="00D80BFF"/>
    <w:rsid w:val="00D80C1F"/>
    <w:rsid w:val="00D80C62"/>
    <w:rsid w:val="00D82463"/>
    <w:rsid w:val="00D8462E"/>
    <w:rsid w:val="00D86A08"/>
    <w:rsid w:val="00D90246"/>
    <w:rsid w:val="00D9247D"/>
    <w:rsid w:val="00D93002"/>
    <w:rsid w:val="00D9422F"/>
    <w:rsid w:val="00D96801"/>
    <w:rsid w:val="00D96AB2"/>
    <w:rsid w:val="00DA07B9"/>
    <w:rsid w:val="00DA14B3"/>
    <w:rsid w:val="00DA21BC"/>
    <w:rsid w:val="00DA2FC6"/>
    <w:rsid w:val="00DA31E0"/>
    <w:rsid w:val="00DA337A"/>
    <w:rsid w:val="00DA3FD9"/>
    <w:rsid w:val="00DA413E"/>
    <w:rsid w:val="00DA450B"/>
    <w:rsid w:val="00DA490E"/>
    <w:rsid w:val="00DA531C"/>
    <w:rsid w:val="00DA644A"/>
    <w:rsid w:val="00DA7362"/>
    <w:rsid w:val="00DA75F4"/>
    <w:rsid w:val="00DB1123"/>
    <w:rsid w:val="00DB23D1"/>
    <w:rsid w:val="00DB3B0F"/>
    <w:rsid w:val="00DB5EBA"/>
    <w:rsid w:val="00DC0417"/>
    <w:rsid w:val="00DC0883"/>
    <w:rsid w:val="00DC08CB"/>
    <w:rsid w:val="00DC34B9"/>
    <w:rsid w:val="00DC3E17"/>
    <w:rsid w:val="00DC4161"/>
    <w:rsid w:val="00DC41F6"/>
    <w:rsid w:val="00DC51E9"/>
    <w:rsid w:val="00DC7EC7"/>
    <w:rsid w:val="00DC7F1F"/>
    <w:rsid w:val="00DC7F3C"/>
    <w:rsid w:val="00DD27F3"/>
    <w:rsid w:val="00DD798C"/>
    <w:rsid w:val="00DE0581"/>
    <w:rsid w:val="00DE138D"/>
    <w:rsid w:val="00DE1C27"/>
    <w:rsid w:val="00DE305A"/>
    <w:rsid w:val="00DE4C8B"/>
    <w:rsid w:val="00DE5E9C"/>
    <w:rsid w:val="00DE6339"/>
    <w:rsid w:val="00DF105F"/>
    <w:rsid w:val="00DF29C0"/>
    <w:rsid w:val="00DF35D8"/>
    <w:rsid w:val="00DF4AC9"/>
    <w:rsid w:val="00DF635B"/>
    <w:rsid w:val="00DF6663"/>
    <w:rsid w:val="00E00296"/>
    <w:rsid w:val="00E022D9"/>
    <w:rsid w:val="00E02CDA"/>
    <w:rsid w:val="00E03AAC"/>
    <w:rsid w:val="00E03C35"/>
    <w:rsid w:val="00E03CBB"/>
    <w:rsid w:val="00E05409"/>
    <w:rsid w:val="00E0581A"/>
    <w:rsid w:val="00E05BE8"/>
    <w:rsid w:val="00E06DBC"/>
    <w:rsid w:val="00E110E9"/>
    <w:rsid w:val="00E12124"/>
    <w:rsid w:val="00E1367E"/>
    <w:rsid w:val="00E14B16"/>
    <w:rsid w:val="00E16486"/>
    <w:rsid w:val="00E16487"/>
    <w:rsid w:val="00E17F4B"/>
    <w:rsid w:val="00E24454"/>
    <w:rsid w:val="00E245D8"/>
    <w:rsid w:val="00E24A0C"/>
    <w:rsid w:val="00E24D89"/>
    <w:rsid w:val="00E27345"/>
    <w:rsid w:val="00E273F8"/>
    <w:rsid w:val="00E31F58"/>
    <w:rsid w:val="00E32964"/>
    <w:rsid w:val="00E3409C"/>
    <w:rsid w:val="00E342F7"/>
    <w:rsid w:val="00E35E24"/>
    <w:rsid w:val="00E374DF"/>
    <w:rsid w:val="00E37B98"/>
    <w:rsid w:val="00E40440"/>
    <w:rsid w:val="00E417F2"/>
    <w:rsid w:val="00E43479"/>
    <w:rsid w:val="00E43998"/>
    <w:rsid w:val="00E44C2A"/>
    <w:rsid w:val="00E47AD2"/>
    <w:rsid w:val="00E50060"/>
    <w:rsid w:val="00E51797"/>
    <w:rsid w:val="00E519C7"/>
    <w:rsid w:val="00E53A58"/>
    <w:rsid w:val="00E56EDC"/>
    <w:rsid w:val="00E6114D"/>
    <w:rsid w:val="00E62F69"/>
    <w:rsid w:val="00E63471"/>
    <w:rsid w:val="00E647C6"/>
    <w:rsid w:val="00E67561"/>
    <w:rsid w:val="00E67F43"/>
    <w:rsid w:val="00E701D0"/>
    <w:rsid w:val="00E70345"/>
    <w:rsid w:val="00E70DCC"/>
    <w:rsid w:val="00E7220B"/>
    <w:rsid w:val="00E76849"/>
    <w:rsid w:val="00E81C12"/>
    <w:rsid w:val="00E858FA"/>
    <w:rsid w:val="00E91974"/>
    <w:rsid w:val="00E9208A"/>
    <w:rsid w:val="00E92673"/>
    <w:rsid w:val="00E93C72"/>
    <w:rsid w:val="00E96381"/>
    <w:rsid w:val="00E96448"/>
    <w:rsid w:val="00E9772F"/>
    <w:rsid w:val="00E97DF9"/>
    <w:rsid w:val="00EA2264"/>
    <w:rsid w:val="00EA3C86"/>
    <w:rsid w:val="00EA63E1"/>
    <w:rsid w:val="00EB16B3"/>
    <w:rsid w:val="00EB2343"/>
    <w:rsid w:val="00EB27BB"/>
    <w:rsid w:val="00EB405B"/>
    <w:rsid w:val="00EB46EF"/>
    <w:rsid w:val="00EB7754"/>
    <w:rsid w:val="00EC1537"/>
    <w:rsid w:val="00EC1850"/>
    <w:rsid w:val="00EC47FE"/>
    <w:rsid w:val="00EC4BF3"/>
    <w:rsid w:val="00EC54CF"/>
    <w:rsid w:val="00EC649E"/>
    <w:rsid w:val="00EC6861"/>
    <w:rsid w:val="00EC7B35"/>
    <w:rsid w:val="00ED013E"/>
    <w:rsid w:val="00ED08CD"/>
    <w:rsid w:val="00ED1450"/>
    <w:rsid w:val="00ED14DC"/>
    <w:rsid w:val="00ED1768"/>
    <w:rsid w:val="00ED17C1"/>
    <w:rsid w:val="00ED1C7F"/>
    <w:rsid w:val="00ED2224"/>
    <w:rsid w:val="00ED2C71"/>
    <w:rsid w:val="00ED4B11"/>
    <w:rsid w:val="00ED5EF3"/>
    <w:rsid w:val="00ED6126"/>
    <w:rsid w:val="00ED64EC"/>
    <w:rsid w:val="00ED67BA"/>
    <w:rsid w:val="00EE01AB"/>
    <w:rsid w:val="00EE131D"/>
    <w:rsid w:val="00EE145B"/>
    <w:rsid w:val="00EE2D56"/>
    <w:rsid w:val="00EE3A19"/>
    <w:rsid w:val="00EE3FB5"/>
    <w:rsid w:val="00EE6111"/>
    <w:rsid w:val="00EE6B17"/>
    <w:rsid w:val="00EE70D9"/>
    <w:rsid w:val="00EE7341"/>
    <w:rsid w:val="00EF19E0"/>
    <w:rsid w:val="00EF3ABA"/>
    <w:rsid w:val="00EF3CB8"/>
    <w:rsid w:val="00EF4A81"/>
    <w:rsid w:val="00EF4E3E"/>
    <w:rsid w:val="00F00B2E"/>
    <w:rsid w:val="00F02215"/>
    <w:rsid w:val="00F02A5A"/>
    <w:rsid w:val="00F06130"/>
    <w:rsid w:val="00F112C8"/>
    <w:rsid w:val="00F13576"/>
    <w:rsid w:val="00F13772"/>
    <w:rsid w:val="00F13918"/>
    <w:rsid w:val="00F150CB"/>
    <w:rsid w:val="00F15454"/>
    <w:rsid w:val="00F172D2"/>
    <w:rsid w:val="00F17FE8"/>
    <w:rsid w:val="00F24941"/>
    <w:rsid w:val="00F25265"/>
    <w:rsid w:val="00F26185"/>
    <w:rsid w:val="00F26377"/>
    <w:rsid w:val="00F306C7"/>
    <w:rsid w:val="00F32197"/>
    <w:rsid w:val="00F3520D"/>
    <w:rsid w:val="00F35316"/>
    <w:rsid w:val="00F35CF2"/>
    <w:rsid w:val="00F36F97"/>
    <w:rsid w:val="00F41205"/>
    <w:rsid w:val="00F4311C"/>
    <w:rsid w:val="00F437BF"/>
    <w:rsid w:val="00F43E7A"/>
    <w:rsid w:val="00F44EC5"/>
    <w:rsid w:val="00F45D3E"/>
    <w:rsid w:val="00F465A3"/>
    <w:rsid w:val="00F46710"/>
    <w:rsid w:val="00F46DD5"/>
    <w:rsid w:val="00F47339"/>
    <w:rsid w:val="00F47A97"/>
    <w:rsid w:val="00F52385"/>
    <w:rsid w:val="00F5298E"/>
    <w:rsid w:val="00F531F3"/>
    <w:rsid w:val="00F535C1"/>
    <w:rsid w:val="00F55E3A"/>
    <w:rsid w:val="00F604B9"/>
    <w:rsid w:val="00F60992"/>
    <w:rsid w:val="00F61721"/>
    <w:rsid w:val="00F62014"/>
    <w:rsid w:val="00F62517"/>
    <w:rsid w:val="00F63214"/>
    <w:rsid w:val="00F65E8F"/>
    <w:rsid w:val="00F673F6"/>
    <w:rsid w:val="00F67B66"/>
    <w:rsid w:val="00F71057"/>
    <w:rsid w:val="00F71426"/>
    <w:rsid w:val="00F738E2"/>
    <w:rsid w:val="00F7584A"/>
    <w:rsid w:val="00F76114"/>
    <w:rsid w:val="00F7698D"/>
    <w:rsid w:val="00F83C70"/>
    <w:rsid w:val="00F84884"/>
    <w:rsid w:val="00F865C4"/>
    <w:rsid w:val="00F87671"/>
    <w:rsid w:val="00F87D40"/>
    <w:rsid w:val="00F87F03"/>
    <w:rsid w:val="00F9284C"/>
    <w:rsid w:val="00F931D7"/>
    <w:rsid w:val="00F9681C"/>
    <w:rsid w:val="00FA1541"/>
    <w:rsid w:val="00FA26A6"/>
    <w:rsid w:val="00FA2836"/>
    <w:rsid w:val="00FA3198"/>
    <w:rsid w:val="00FA56C5"/>
    <w:rsid w:val="00FA6F4F"/>
    <w:rsid w:val="00FA70FB"/>
    <w:rsid w:val="00FB00C1"/>
    <w:rsid w:val="00FB0270"/>
    <w:rsid w:val="00FB10FA"/>
    <w:rsid w:val="00FB146B"/>
    <w:rsid w:val="00FB1965"/>
    <w:rsid w:val="00FB24AC"/>
    <w:rsid w:val="00FB39A7"/>
    <w:rsid w:val="00FB66A4"/>
    <w:rsid w:val="00FB7238"/>
    <w:rsid w:val="00FC0100"/>
    <w:rsid w:val="00FC1B7F"/>
    <w:rsid w:val="00FC1E35"/>
    <w:rsid w:val="00FC5598"/>
    <w:rsid w:val="00FC5BD9"/>
    <w:rsid w:val="00FC7B94"/>
    <w:rsid w:val="00FD04A8"/>
    <w:rsid w:val="00FD18E5"/>
    <w:rsid w:val="00FD1A3E"/>
    <w:rsid w:val="00FD2083"/>
    <w:rsid w:val="00FD2603"/>
    <w:rsid w:val="00FD7283"/>
    <w:rsid w:val="00FE0E23"/>
    <w:rsid w:val="00FE11BE"/>
    <w:rsid w:val="00FE1DC1"/>
    <w:rsid w:val="00FE2267"/>
    <w:rsid w:val="00FE2D1A"/>
    <w:rsid w:val="00FE333D"/>
    <w:rsid w:val="00FE660E"/>
    <w:rsid w:val="00FF09BC"/>
    <w:rsid w:val="00FF113A"/>
    <w:rsid w:val="00FF2522"/>
    <w:rsid w:val="00FF33AF"/>
    <w:rsid w:val="00FF6175"/>
    <w:rsid w:val="00FF7AA2"/>
    <w:rsid w:val="00FF7C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4ADD2ABD-F874-4064-8915-442EF10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05"/>
    <w:pPr>
      <w:jc w:val="both"/>
    </w:pPr>
    <w:rPr>
      <w:sz w:val="24"/>
      <w:szCs w:val="24"/>
      <w:lang w:val="en-GB" w:eastAsia="en-US"/>
    </w:rPr>
  </w:style>
  <w:style w:type="paragraph" w:styleId="Heading1">
    <w:name w:val="heading 1"/>
    <w:basedOn w:val="Normal"/>
    <w:next w:val="Normal"/>
    <w:qFormat/>
    <w:pPr>
      <w:keepNext/>
      <w:numPr>
        <w:numId w:val="3"/>
      </w:numPr>
      <w:jc w:val="left"/>
      <w:outlineLvl w:val="0"/>
    </w:pPr>
    <w:rPr>
      <w:b/>
      <w:sz w:val="32"/>
      <w:szCs w:val="32"/>
    </w:rPr>
  </w:style>
  <w:style w:type="paragraph" w:styleId="Heading2">
    <w:name w:val="heading 2"/>
    <w:basedOn w:val="Normal"/>
    <w:next w:val="Normal"/>
    <w:qFormat/>
    <w:pPr>
      <w:keepNext/>
      <w:numPr>
        <w:ilvl w:val="1"/>
        <w:numId w:val="3"/>
      </w:numPr>
      <w:jc w:val="left"/>
      <w:outlineLvl w:val="1"/>
    </w:pPr>
    <w:rPr>
      <w:bCs/>
      <w:sz w:val="28"/>
      <w:szCs w:val="28"/>
    </w:rPr>
  </w:style>
  <w:style w:type="paragraph" w:styleId="Heading3">
    <w:name w:val="heading 3"/>
    <w:basedOn w:val="Normal"/>
    <w:next w:val="Normal"/>
    <w:qFormat/>
    <w:pPr>
      <w:keepNext/>
      <w:numPr>
        <w:ilvl w:val="2"/>
        <w:numId w:val="3"/>
      </w:numPr>
      <w:ind w:right="-82"/>
      <w:outlineLvl w:val="2"/>
    </w:pPr>
    <w:rPr>
      <w:b/>
      <w:bCs/>
      <w:snapToGrid w:val="0"/>
      <w:lang w:val="en-BZ"/>
    </w:rPr>
  </w:style>
  <w:style w:type="paragraph" w:styleId="Heading4">
    <w:name w:val="heading 4"/>
    <w:basedOn w:val="Normal"/>
    <w:next w:val="Normal"/>
    <w:qFormat/>
    <w:pPr>
      <w:keepNext/>
      <w:numPr>
        <w:ilvl w:val="3"/>
        <w:numId w:val="1"/>
      </w:numPr>
      <w:outlineLvl w:val="3"/>
    </w:pPr>
    <w:rPr>
      <w:rFonts w:ascii="Times New Roman Bold" w:hAnsi="Times New Roman Bold"/>
      <w:b/>
      <w:bCs/>
      <w:u w:val="thick"/>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overflowPunct w:val="0"/>
      <w:autoSpaceDE w:val="0"/>
      <w:autoSpaceDN w:val="0"/>
      <w:adjustRightInd w:val="0"/>
      <w:jc w:val="left"/>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2">
    <w:name w:val="Body Text 2"/>
    <w:basedOn w:val="Normal"/>
    <w:pPr>
      <w:ind w:right="-82"/>
    </w:pPr>
  </w:style>
  <w:style w:type="paragraph" w:styleId="BodyTextIndent">
    <w:name w:val="Body Text Indent"/>
    <w:basedOn w:val="Normal"/>
    <w:pPr>
      <w:ind w:left="1440" w:hanging="1440"/>
      <w:jc w:val="left"/>
    </w:pPr>
    <w:rPr>
      <w:smallCaps/>
      <w:sz w:val="22"/>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jc w:val="left"/>
    </w:pPr>
    <w:rPr>
      <w:lang w:val="en-US"/>
    </w:rPr>
  </w:style>
  <w:style w:type="character" w:styleId="Strong">
    <w:name w:val="Strong"/>
    <w:qFormat/>
    <w:rPr>
      <w:b/>
      <w:bCs/>
    </w:rPr>
  </w:style>
  <w:style w:type="paragraph" w:styleId="BodyTextIndent2">
    <w:name w:val="Body Text Indent 2"/>
    <w:basedOn w:val="Normal"/>
    <w:pPr>
      <w:ind w:left="720"/>
    </w:pPr>
  </w:style>
  <w:style w:type="paragraph" w:styleId="Caption">
    <w:name w:val="caption"/>
    <w:basedOn w:val="Normal"/>
    <w:next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Heading1"/>
    <w:pPr>
      <w:tabs>
        <w:tab w:val="left" w:pos="0"/>
      </w:tabs>
    </w:pPr>
    <w:rPr>
      <w:szCs w:val="28"/>
    </w:rPr>
  </w:style>
  <w:style w:type="paragraph" w:customStyle="1" w:styleId="Heading1numbered">
    <w:name w:val="Heading 1 numbered"/>
    <w:basedOn w:val="Style1"/>
    <w:pPr>
      <w:numPr>
        <w:ilvl w:val="1"/>
        <w:numId w:val="1"/>
      </w:numPr>
      <w:tabs>
        <w:tab w:val="left" w:pos="540"/>
      </w:tabs>
      <w:spacing w:before="120" w:after="120"/>
    </w:pPr>
  </w:style>
  <w:style w:type="paragraph" w:customStyle="1" w:styleId="Heading2numbered">
    <w:name w:val="Heading 2 numbered"/>
    <w:basedOn w:val="Heading1numbered"/>
    <w:pPr>
      <w:numPr>
        <w:ilvl w:val="0"/>
        <w:numId w:val="0"/>
      </w:numPr>
    </w:pPr>
  </w:style>
  <w:style w:type="paragraph" w:customStyle="1" w:styleId="Heading3numbered">
    <w:name w:val="Heading 3 numbered"/>
    <w:basedOn w:val="Heading2numbered"/>
    <w:pPr>
      <w:numPr>
        <w:numId w:val="1"/>
      </w:numPr>
    </w:pPr>
    <w:rPr>
      <w:rFonts w:ascii="Times New Roman Bold" w:hAnsi="Times New Roman Bold"/>
      <w:b w:val="0"/>
      <w:sz w:val="24"/>
      <w:szCs w:val="24"/>
    </w:rPr>
  </w:style>
  <w:style w:type="character" w:customStyle="1" w:styleId="Style11ptBold">
    <w:name w:val="Style 11 pt Bold"/>
    <w:rPr>
      <w:rFonts w:ascii="Times New Roman Bold" w:hAnsi="Times New Roman Bold"/>
      <w:b/>
      <w:bCs/>
      <w:dstrike w:val="0"/>
      <w:sz w:val="24"/>
      <w:szCs w:val="24"/>
      <w:vertAlign w:val="baseline"/>
    </w:rPr>
  </w:style>
  <w:style w:type="paragraph" w:styleId="BodyText3">
    <w:name w:val="Body Text 3"/>
    <w:basedOn w:val="Normal"/>
    <w:pPr>
      <w:spacing w:after="120"/>
    </w:pPr>
    <w:rPr>
      <w:sz w:val="16"/>
      <w:szCs w:val="16"/>
    </w:rPr>
  </w:style>
  <w:style w:type="paragraph" w:customStyle="1" w:styleId="bronvermelding">
    <w:name w:val="bronvermelding"/>
    <w:basedOn w:val="Normal"/>
    <w:pPr>
      <w:widowControl w:val="0"/>
      <w:tabs>
        <w:tab w:val="left" w:pos="9000"/>
        <w:tab w:val="right" w:pos="9360"/>
      </w:tabs>
      <w:suppressAutoHyphens/>
      <w:jc w:val="left"/>
    </w:pPr>
    <w:rPr>
      <w:szCs w:val="20"/>
      <w:lang w:val="en-US" w:eastAsia="de-DE"/>
    </w:rPr>
  </w:style>
  <w:style w:type="paragraph" w:customStyle="1" w:styleId="voorafopgemaakt">
    <w:name w:val="vooraf opgemaakt"/>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Courier New" w:cs="Courier New"/>
      <w:sz w:val="20"/>
      <w:szCs w:val="20"/>
      <w:lang w:val="de-AT" w:eastAsia="de-DE"/>
    </w:rPr>
  </w:style>
  <w:style w:type="paragraph" w:customStyle="1" w:styleId="OpmaakprofielKop1LinksLinks0cmVerkeerd-om076cm">
    <w:name w:val="Opmaakprofiel Kop 1 + Links Links:  0 cm Verkeerd-om:  076 cm"/>
    <w:basedOn w:val="Heading1"/>
    <w:pPr>
      <w:numPr>
        <w:numId w:val="2"/>
      </w:numPr>
    </w:pPr>
    <w:rPr>
      <w:b w:val="0"/>
      <w:bCs/>
      <w:szCs w:val="20"/>
      <w:lang w:val="fr-BE"/>
    </w:rPr>
  </w:style>
  <w:style w:type="paragraph" w:styleId="HTMLPreformatted">
    <w:name w:val="HTML Preformatted"/>
    <w:aliases w:val=" vooraf opgemaakt"/>
    <w:basedOn w:val="Normal"/>
    <w:rPr>
      <w:rFonts w:ascii="Courier New" w:hAnsi="Courier New" w:cs="Courier New"/>
      <w:sz w:val="20"/>
      <w:szCs w:val="20"/>
    </w:rPr>
  </w:style>
  <w:style w:type="character" w:customStyle="1" w:styleId="CharChar">
    <w:name w:val="Char Char"/>
    <w:rPr>
      <w:b/>
      <w:sz w:val="32"/>
      <w:szCs w:val="32"/>
      <w:lang w:val="en-GB" w:eastAsia="en-US" w:bidi="ar-SA"/>
    </w:rPr>
  </w:style>
  <w:style w:type="paragraph" w:customStyle="1" w:styleId="OpmaakprofielKoptekst16ptVet">
    <w:name w:val="Opmaakprofiel Koptekst + 16 pt Vet"/>
    <w:basedOn w:val="Header"/>
    <w:pPr>
      <w:jc w:val="center"/>
    </w:pPr>
    <w:rPr>
      <w:b/>
      <w:b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numbering" w:customStyle="1" w:styleId="OpmaakprofielGenummerdVet">
    <w:name w:val="Opmaakprofiel Genummerd Vet"/>
    <w:basedOn w:val="NoList"/>
    <w:rsid w:val="00883724"/>
    <w:pPr>
      <w:numPr>
        <w:numId w:val="4"/>
      </w:numPr>
    </w:pPr>
  </w:style>
  <w:style w:type="paragraph" w:styleId="Title">
    <w:name w:val="Title"/>
    <w:basedOn w:val="Normal"/>
    <w:link w:val="TitleChar"/>
    <w:qFormat/>
    <w:rsid w:val="00C23BB0"/>
    <w:pPr>
      <w:keepLines/>
      <w:spacing w:before="120"/>
      <w:jc w:val="center"/>
      <w:outlineLvl w:val="0"/>
    </w:pPr>
    <w:rPr>
      <w:b/>
      <w:bCs/>
      <w:kern w:val="28"/>
      <w:sz w:val="32"/>
      <w:szCs w:val="32"/>
      <w:lang w:eastAsia="x-none"/>
    </w:rPr>
  </w:style>
  <w:style w:type="table" w:styleId="TableGrid">
    <w:name w:val="Table Grid"/>
    <w:basedOn w:val="TableNormal"/>
    <w:rsid w:val="006E0F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16A45"/>
    <w:pPr>
      <w:keepLines/>
      <w:spacing w:after="120"/>
      <w:ind w:left="720"/>
      <w:jc w:val="left"/>
    </w:pPr>
    <w:rPr>
      <w:szCs w:val="20"/>
      <w:lang w:eastAsia="nl-BE"/>
    </w:rPr>
  </w:style>
  <w:style w:type="character" w:customStyle="1" w:styleId="estheruyehara">
    <w:name w:val="esther.uyehara"/>
    <w:semiHidden/>
    <w:rsid w:val="005C715F"/>
    <w:rPr>
      <w:rFonts w:ascii="Arial" w:hAnsi="Arial" w:cs="Arial"/>
      <w:color w:val="auto"/>
      <w:sz w:val="20"/>
      <w:szCs w:val="20"/>
    </w:rPr>
  </w:style>
  <w:style w:type="paragraph" w:customStyle="1" w:styleId="APACSMainHeading">
    <w:name w:val="APACS Main Heading"/>
    <w:basedOn w:val="Normal"/>
    <w:rsid w:val="00F46710"/>
    <w:pPr>
      <w:spacing w:after="120"/>
      <w:jc w:val="left"/>
    </w:pPr>
    <w:rPr>
      <w:rFonts w:ascii="Arial" w:hAnsi="Arial"/>
      <w:b/>
      <w:caps/>
      <w:sz w:val="22"/>
      <w:szCs w:val="20"/>
    </w:rPr>
  </w:style>
  <w:style w:type="paragraph" w:styleId="ListBullet">
    <w:name w:val="List Bullet"/>
    <w:basedOn w:val="Normal"/>
    <w:rsid w:val="00BB3923"/>
    <w:pPr>
      <w:widowControl w:val="0"/>
      <w:numPr>
        <w:numId w:val="5"/>
      </w:numPr>
      <w:spacing w:before="60" w:after="60"/>
      <w:ind w:left="924" w:hanging="357"/>
    </w:pPr>
    <w:rPr>
      <w:sz w:val="22"/>
      <w:szCs w:val="20"/>
    </w:rPr>
  </w:style>
  <w:style w:type="paragraph" w:customStyle="1" w:styleId="M-MainTitle">
    <w:name w:val="M-MainTitle"/>
    <w:basedOn w:val="Normal"/>
    <w:rsid w:val="00BB3923"/>
    <w:pPr>
      <w:spacing w:before="120" w:after="120"/>
      <w:jc w:val="left"/>
    </w:pPr>
    <w:rPr>
      <w:rFonts w:ascii="Trebuchet MS" w:hAnsi="Trebuchet MS"/>
      <w:b/>
      <w:caps/>
      <w:sz w:val="36"/>
      <w:szCs w:val="20"/>
      <w14:shadow w14:blurRad="50800" w14:dist="38100" w14:dir="2700000" w14:sx="100000" w14:sy="100000" w14:kx="0" w14:ky="0" w14:algn="tl">
        <w14:srgbClr w14:val="000000">
          <w14:alpha w14:val="60000"/>
        </w14:srgbClr>
      </w14:shadow>
    </w:rPr>
  </w:style>
  <w:style w:type="paragraph" w:customStyle="1" w:styleId="Default">
    <w:name w:val="Default"/>
    <w:rsid w:val="00851EAC"/>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0E7C3B"/>
    <w:pPr>
      <w:jc w:val="left"/>
    </w:pPr>
    <w:rPr>
      <w:rFonts w:ascii="Consolas" w:eastAsia="Calibri" w:hAnsi="Consolas"/>
      <w:sz w:val="21"/>
      <w:szCs w:val="21"/>
      <w:lang w:val="x-none"/>
    </w:rPr>
  </w:style>
  <w:style w:type="character" w:customStyle="1" w:styleId="PlainTextChar">
    <w:name w:val="Plain Text Char"/>
    <w:link w:val="PlainText"/>
    <w:uiPriority w:val="99"/>
    <w:rsid w:val="000E7C3B"/>
    <w:rPr>
      <w:rFonts w:ascii="Consolas" w:eastAsia="Calibri" w:hAnsi="Consolas" w:cs="Times New Roman"/>
      <w:sz w:val="21"/>
      <w:szCs w:val="21"/>
      <w:lang w:eastAsia="en-US"/>
    </w:rPr>
  </w:style>
  <w:style w:type="character" w:customStyle="1" w:styleId="FootnoteTextChar">
    <w:name w:val="Footnote Text Char"/>
    <w:link w:val="FootnoteText"/>
    <w:uiPriority w:val="99"/>
    <w:semiHidden/>
    <w:rsid w:val="00164551"/>
    <w:rPr>
      <w:lang w:val="en-GB" w:eastAsia="en-US"/>
    </w:rPr>
  </w:style>
  <w:style w:type="paragraph" w:customStyle="1" w:styleId="OpmaakprofielLinksVoor5ptNa5pt">
    <w:name w:val="Opmaakprofiel Links Voor:  5 pt Na:  5 pt"/>
    <w:basedOn w:val="Normal"/>
    <w:rsid w:val="00E24D89"/>
    <w:pPr>
      <w:jc w:val="left"/>
    </w:pPr>
    <w:rPr>
      <w:szCs w:val="20"/>
    </w:rPr>
  </w:style>
  <w:style w:type="paragraph" w:styleId="ListParagraph">
    <w:name w:val="List Paragraph"/>
    <w:basedOn w:val="Normal"/>
    <w:uiPriority w:val="34"/>
    <w:qFormat/>
    <w:rsid w:val="00C5492C"/>
    <w:pPr>
      <w:ind w:left="720"/>
      <w:jc w:val="left"/>
    </w:pPr>
    <w:rPr>
      <w:rFonts w:ascii="Calibri" w:eastAsia="Calibri" w:hAnsi="Calibri" w:cs="Calibri"/>
      <w:sz w:val="22"/>
      <w:szCs w:val="22"/>
      <w:lang w:val="nl-BE" w:eastAsia="nl-BE"/>
    </w:rPr>
  </w:style>
  <w:style w:type="character" w:customStyle="1" w:styleId="BodyTextChar">
    <w:name w:val="Body Text Char"/>
    <w:link w:val="BodyText"/>
    <w:rsid w:val="005A464B"/>
    <w:rPr>
      <w:sz w:val="24"/>
      <w:lang w:val="en-GB" w:eastAsia="en-US"/>
    </w:rPr>
  </w:style>
  <w:style w:type="paragraph" w:customStyle="1" w:styleId="norm">
    <w:name w:val="norm"/>
    <w:basedOn w:val="Normal"/>
    <w:rsid w:val="00467FDC"/>
    <w:pPr>
      <w:tabs>
        <w:tab w:val="left" w:pos="851"/>
        <w:tab w:val="right" w:pos="9356"/>
      </w:tabs>
      <w:spacing w:before="60" w:after="60" w:line="360" w:lineRule="atLeast"/>
    </w:pPr>
    <w:rPr>
      <w:rFonts w:cs="Sendnya"/>
      <w:sz w:val="22"/>
      <w:szCs w:val="22"/>
      <w:lang w:eastAsia="en-GB"/>
    </w:rPr>
  </w:style>
  <w:style w:type="character" w:customStyle="1" w:styleId="TitleChar">
    <w:name w:val="Title Char"/>
    <w:link w:val="Title"/>
    <w:rsid w:val="0058594F"/>
    <w:rPr>
      <w:b/>
      <w:bCs/>
      <w:kern w:val="28"/>
      <w:sz w:val="32"/>
      <w:szCs w:val="32"/>
      <w:lang w:val="en-GB"/>
    </w:rPr>
  </w:style>
  <w:style w:type="character" w:customStyle="1" w:styleId="HeaderChar">
    <w:name w:val="Header Char"/>
    <w:link w:val="Header"/>
    <w:rsid w:val="002D7DD4"/>
    <w:rPr>
      <w:sz w:val="24"/>
      <w:szCs w:val="24"/>
      <w:lang w:val="en-GB" w:eastAsia="en-US"/>
    </w:rPr>
  </w:style>
  <w:style w:type="character" w:customStyle="1" w:styleId="CommentTextChar">
    <w:name w:val="Comment Text Char"/>
    <w:link w:val="CommentText"/>
    <w:uiPriority w:val="99"/>
    <w:semiHidden/>
    <w:rsid w:val="0086435D"/>
    <w:rPr>
      <w:lang w:val="en-GB" w:eastAsia="en-US"/>
    </w:rPr>
  </w:style>
  <w:style w:type="character" w:customStyle="1" w:styleId="FooterChar">
    <w:name w:val="Footer Char"/>
    <w:link w:val="Footer"/>
    <w:uiPriority w:val="99"/>
    <w:locked/>
    <w:rsid w:val="005203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82">
      <w:bodyDiv w:val="1"/>
      <w:marLeft w:val="0"/>
      <w:marRight w:val="0"/>
      <w:marTop w:val="0"/>
      <w:marBottom w:val="0"/>
      <w:divBdr>
        <w:top w:val="none" w:sz="0" w:space="0" w:color="auto"/>
        <w:left w:val="none" w:sz="0" w:space="0" w:color="auto"/>
        <w:bottom w:val="none" w:sz="0" w:space="0" w:color="auto"/>
        <w:right w:val="none" w:sz="0" w:space="0" w:color="auto"/>
      </w:divBdr>
      <w:divsChild>
        <w:div w:id="450975891">
          <w:marLeft w:val="0"/>
          <w:marRight w:val="0"/>
          <w:marTop w:val="0"/>
          <w:marBottom w:val="0"/>
          <w:divBdr>
            <w:top w:val="none" w:sz="0" w:space="0" w:color="auto"/>
            <w:left w:val="single" w:sz="12" w:space="0" w:color="F1F1F1"/>
            <w:bottom w:val="none" w:sz="0" w:space="0" w:color="auto"/>
            <w:right w:val="single" w:sz="12" w:space="0" w:color="F1F1F1"/>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783891167">
                  <w:marLeft w:val="0"/>
                  <w:marRight w:val="0"/>
                  <w:marTop w:val="0"/>
                  <w:marBottom w:val="0"/>
                  <w:divBdr>
                    <w:top w:val="none" w:sz="0" w:space="0" w:color="auto"/>
                    <w:left w:val="none" w:sz="0" w:space="0" w:color="auto"/>
                    <w:bottom w:val="none" w:sz="0" w:space="0" w:color="auto"/>
                    <w:right w:val="none" w:sz="0" w:space="0" w:color="auto"/>
                  </w:divBdr>
                  <w:divsChild>
                    <w:div w:id="796726198">
                      <w:marLeft w:val="0"/>
                      <w:marRight w:val="0"/>
                      <w:marTop w:val="0"/>
                      <w:marBottom w:val="0"/>
                      <w:divBdr>
                        <w:top w:val="none" w:sz="0" w:space="0" w:color="auto"/>
                        <w:left w:val="none" w:sz="0" w:space="0" w:color="auto"/>
                        <w:bottom w:val="none" w:sz="0" w:space="0" w:color="auto"/>
                        <w:right w:val="none" w:sz="0" w:space="0" w:color="auto"/>
                      </w:divBdr>
                      <w:divsChild>
                        <w:div w:id="1691494184">
                          <w:marLeft w:val="0"/>
                          <w:marRight w:val="0"/>
                          <w:marTop w:val="0"/>
                          <w:marBottom w:val="0"/>
                          <w:divBdr>
                            <w:top w:val="none" w:sz="0" w:space="0" w:color="auto"/>
                            <w:left w:val="none" w:sz="0" w:space="0" w:color="auto"/>
                            <w:bottom w:val="none" w:sz="0" w:space="0" w:color="auto"/>
                            <w:right w:val="none" w:sz="0" w:space="0" w:color="auto"/>
                          </w:divBdr>
                          <w:divsChild>
                            <w:div w:id="135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0371">
      <w:bodyDiv w:val="1"/>
      <w:marLeft w:val="0"/>
      <w:marRight w:val="0"/>
      <w:marTop w:val="0"/>
      <w:marBottom w:val="0"/>
      <w:divBdr>
        <w:top w:val="none" w:sz="0" w:space="0" w:color="auto"/>
        <w:left w:val="none" w:sz="0" w:space="0" w:color="auto"/>
        <w:bottom w:val="none" w:sz="0" w:space="0" w:color="auto"/>
        <w:right w:val="none" w:sz="0" w:space="0" w:color="auto"/>
      </w:divBdr>
      <w:divsChild>
        <w:div w:id="604963177">
          <w:marLeft w:val="0"/>
          <w:marRight w:val="0"/>
          <w:marTop w:val="0"/>
          <w:marBottom w:val="0"/>
          <w:divBdr>
            <w:top w:val="none" w:sz="0" w:space="0" w:color="auto"/>
            <w:left w:val="none" w:sz="0" w:space="0" w:color="auto"/>
            <w:bottom w:val="none" w:sz="0" w:space="0" w:color="auto"/>
            <w:right w:val="none" w:sz="0" w:space="0" w:color="auto"/>
          </w:divBdr>
          <w:divsChild>
            <w:div w:id="189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648">
      <w:bodyDiv w:val="1"/>
      <w:marLeft w:val="0"/>
      <w:marRight w:val="0"/>
      <w:marTop w:val="0"/>
      <w:marBottom w:val="0"/>
      <w:divBdr>
        <w:top w:val="none" w:sz="0" w:space="0" w:color="auto"/>
        <w:left w:val="none" w:sz="0" w:space="0" w:color="auto"/>
        <w:bottom w:val="none" w:sz="0" w:space="0" w:color="auto"/>
        <w:right w:val="none" w:sz="0" w:space="0" w:color="auto"/>
      </w:divBdr>
    </w:div>
    <w:div w:id="646205278">
      <w:bodyDiv w:val="1"/>
      <w:marLeft w:val="0"/>
      <w:marRight w:val="0"/>
      <w:marTop w:val="0"/>
      <w:marBottom w:val="0"/>
      <w:divBdr>
        <w:top w:val="none" w:sz="0" w:space="0" w:color="auto"/>
        <w:left w:val="none" w:sz="0" w:space="0" w:color="auto"/>
        <w:bottom w:val="none" w:sz="0" w:space="0" w:color="auto"/>
        <w:right w:val="none" w:sz="0" w:space="0" w:color="auto"/>
      </w:divBdr>
    </w:div>
    <w:div w:id="693458583">
      <w:bodyDiv w:val="1"/>
      <w:marLeft w:val="0"/>
      <w:marRight w:val="0"/>
      <w:marTop w:val="0"/>
      <w:marBottom w:val="0"/>
      <w:divBdr>
        <w:top w:val="none" w:sz="0" w:space="0" w:color="auto"/>
        <w:left w:val="none" w:sz="0" w:space="0" w:color="auto"/>
        <w:bottom w:val="none" w:sz="0" w:space="0" w:color="auto"/>
        <w:right w:val="none" w:sz="0" w:space="0" w:color="auto"/>
      </w:divBdr>
    </w:div>
    <w:div w:id="769617941">
      <w:bodyDiv w:val="1"/>
      <w:marLeft w:val="0"/>
      <w:marRight w:val="0"/>
      <w:marTop w:val="0"/>
      <w:marBottom w:val="0"/>
      <w:divBdr>
        <w:top w:val="none" w:sz="0" w:space="0" w:color="auto"/>
        <w:left w:val="none" w:sz="0" w:space="0" w:color="auto"/>
        <w:bottom w:val="none" w:sz="0" w:space="0" w:color="auto"/>
        <w:right w:val="none" w:sz="0" w:space="0" w:color="auto"/>
      </w:divBdr>
      <w:divsChild>
        <w:div w:id="1931771217">
          <w:marLeft w:val="0"/>
          <w:marRight w:val="0"/>
          <w:marTop w:val="0"/>
          <w:marBottom w:val="0"/>
          <w:divBdr>
            <w:top w:val="none" w:sz="0" w:space="0" w:color="auto"/>
            <w:left w:val="none" w:sz="0" w:space="0" w:color="auto"/>
            <w:bottom w:val="none" w:sz="0" w:space="0" w:color="auto"/>
            <w:right w:val="none" w:sz="0" w:space="0" w:color="auto"/>
          </w:divBdr>
        </w:div>
      </w:divsChild>
    </w:div>
    <w:div w:id="869757306">
      <w:bodyDiv w:val="1"/>
      <w:marLeft w:val="0"/>
      <w:marRight w:val="0"/>
      <w:marTop w:val="0"/>
      <w:marBottom w:val="0"/>
      <w:divBdr>
        <w:top w:val="none" w:sz="0" w:space="0" w:color="auto"/>
        <w:left w:val="none" w:sz="0" w:space="0" w:color="auto"/>
        <w:bottom w:val="none" w:sz="0" w:space="0" w:color="auto"/>
        <w:right w:val="none" w:sz="0" w:space="0" w:color="auto"/>
      </w:divBdr>
    </w:div>
    <w:div w:id="1180239588">
      <w:bodyDiv w:val="1"/>
      <w:marLeft w:val="0"/>
      <w:marRight w:val="0"/>
      <w:marTop w:val="0"/>
      <w:marBottom w:val="0"/>
      <w:divBdr>
        <w:top w:val="none" w:sz="0" w:space="0" w:color="auto"/>
        <w:left w:val="none" w:sz="0" w:space="0" w:color="auto"/>
        <w:bottom w:val="none" w:sz="0" w:space="0" w:color="auto"/>
        <w:right w:val="none" w:sz="0" w:space="0" w:color="auto"/>
      </w:divBdr>
    </w:div>
    <w:div w:id="1317102553">
      <w:bodyDiv w:val="1"/>
      <w:marLeft w:val="0"/>
      <w:marRight w:val="0"/>
      <w:marTop w:val="0"/>
      <w:marBottom w:val="0"/>
      <w:divBdr>
        <w:top w:val="none" w:sz="0" w:space="0" w:color="auto"/>
        <w:left w:val="none" w:sz="0" w:space="0" w:color="auto"/>
        <w:bottom w:val="none" w:sz="0" w:space="0" w:color="auto"/>
        <w:right w:val="none" w:sz="0" w:space="0" w:color="auto"/>
      </w:divBdr>
      <w:divsChild>
        <w:div w:id="1307323140">
          <w:marLeft w:val="0"/>
          <w:marRight w:val="0"/>
          <w:marTop w:val="0"/>
          <w:marBottom w:val="0"/>
          <w:divBdr>
            <w:top w:val="none" w:sz="0" w:space="0" w:color="auto"/>
            <w:left w:val="none" w:sz="0" w:space="0" w:color="auto"/>
            <w:bottom w:val="none" w:sz="0" w:space="0" w:color="auto"/>
            <w:right w:val="none" w:sz="0" w:space="0" w:color="auto"/>
          </w:divBdr>
          <w:divsChild>
            <w:div w:id="783384010">
              <w:marLeft w:val="0"/>
              <w:marRight w:val="0"/>
              <w:marTop w:val="0"/>
              <w:marBottom w:val="0"/>
              <w:divBdr>
                <w:top w:val="none" w:sz="0" w:space="0" w:color="auto"/>
                <w:left w:val="none" w:sz="0" w:space="0" w:color="auto"/>
                <w:bottom w:val="none" w:sz="0" w:space="0" w:color="auto"/>
                <w:right w:val="none" w:sz="0" w:space="0" w:color="auto"/>
              </w:divBdr>
            </w:div>
            <w:div w:id="1370452710">
              <w:marLeft w:val="0"/>
              <w:marRight w:val="0"/>
              <w:marTop w:val="0"/>
              <w:marBottom w:val="0"/>
              <w:divBdr>
                <w:top w:val="none" w:sz="0" w:space="0" w:color="auto"/>
                <w:left w:val="none" w:sz="0" w:space="0" w:color="auto"/>
                <w:bottom w:val="none" w:sz="0" w:space="0" w:color="auto"/>
                <w:right w:val="none" w:sz="0" w:space="0" w:color="auto"/>
              </w:divBdr>
            </w:div>
            <w:div w:id="2075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1963">
      <w:bodyDiv w:val="1"/>
      <w:marLeft w:val="0"/>
      <w:marRight w:val="0"/>
      <w:marTop w:val="0"/>
      <w:marBottom w:val="0"/>
      <w:divBdr>
        <w:top w:val="none" w:sz="0" w:space="0" w:color="auto"/>
        <w:left w:val="none" w:sz="0" w:space="0" w:color="auto"/>
        <w:bottom w:val="none" w:sz="0" w:space="0" w:color="auto"/>
        <w:right w:val="none" w:sz="0" w:space="0" w:color="auto"/>
      </w:divBdr>
    </w:div>
    <w:div w:id="1634166173">
      <w:bodyDiv w:val="1"/>
      <w:marLeft w:val="0"/>
      <w:marRight w:val="0"/>
      <w:marTop w:val="0"/>
      <w:marBottom w:val="0"/>
      <w:divBdr>
        <w:top w:val="none" w:sz="0" w:space="0" w:color="auto"/>
        <w:left w:val="none" w:sz="0" w:space="0" w:color="auto"/>
        <w:bottom w:val="none" w:sz="0" w:space="0" w:color="auto"/>
        <w:right w:val="none" w:sz="0" w:space="0" w:color="auto"/>
      </w:divBdr>
      <w:divsChild>
        <w:div w:id="231357487">
          <w:marLeft w:val="0"/>
          <w:marRight w:val="0"/>
          <w:marTop w:val="0"/>
          <w:marBottom w:val="0"/>
          <w:divBdr>
            <w:top w:val="none" w:sz="0" w:space="0" w:color="auto"/>
            <w:left w:val="none" w:sz="0" w:space="0" w:color="auto"/>
            <w:bottom w:val="none" w:sz="0" w:space="0" w:color="auto"/>
            <w:right w:val="none" w:sz="0" w:space="0" w:color="auto"/>
          </w:divBdr>
        </w:div>
      </w:divsChild>
    </w:div>
    <w:div w:id="1753429532">
      <w:bodyDiv w:val="1"/>
      <w:marLeft w:val="0"/>
      <w:marRight w:val="0"/>
      <w:marTop w:val="0"/>
      <w:marBottom w:val="0"/>
      <w:divBdr>
        <w:top w:val="none" w:sz="0" w:space="0" w:color="auto"/>
        <w:left w:val="none" w:sz="0" w:space="0" w:color="auto"/>
        <w:bottom w:val="none" w:sz="0" w:space="0" w:color="auto"/>
        <w:right w:val="none" w:sz="0" w:space="0" w:color="auto"/>
      </w:divBdr>
      <w:divsChild>
        <w:div w:id="1879706240">
          <w:marLeft w:val="0"/>
          <w:marRight w:val="0"/>
          <w:marTop w:val="0"/>
          <w:marBottom w:val="0"/>
          <w:divBdr>
            <w:top w:val="none" w:sz="0" w:space="0" w:color="auto"/>
            <w:left w:val="none" w:sz="0" w:space="0" w:color="auto"/>
            <w:bottom w:val="none" w:sz="0" w:space="0" w:color="auto"/>
            <w:right w:val="none" w:sz="0" w:space="0" w:color="auto"/>
          </w:divBdr>
        </w:div>
      </w:divsChild>
    </w:div>
    <w:div w:id="1812550951">
      <w:bodyDiv w:val="1"/>
      <w:marLeft w:val="0"/>
      <w:marRight w:val="0"/>
      <w:marTop w:val="0"/>
      <w:marBottom w:val="0"/>
      <w:divBdr>
        <w:top w:val="none" w:sz="0" w:space="0" w:color="auto"/>
        <w:left w:val="none" w:sz="0" w:space="0" w:color="auto"/>
        <w:bottom w:val="none" w:sz="0" w:space="0" w:color="auto"/>
        <w:right w:val="none" w:sz="0" w:space="0" w:color="auto"/>
      </w:divBdr>
    </w:div>
    <w:div w:id="1961646338">
      <w:bodyDiv w:val="1"/>
      <w:marLeft w:val="0"/>
      <w:marRight w:val="0"/>
      <w:marTop w:val="0"/>
      <w:marBottom w:val="0"/>
      <w:divBdr>
        <w:top w:val="none" w:sz="0" w:space="0" w:color="auto"/>
        <w:left w:val="none" w:sz="0" w:space="0" w:color="auto"/>
        <w:bottom w:val="none" w:sz="0" w:space="0" w:color="auto"/>
        <w:right w:val="none" w:sz="0" w:space="0" w:color="auto"/>
      </w:divBdr>
      <w:divsChild>
        <w:div w:id="1447311700">
          <w:marLeft w:val="0"/>
          <w:marRight w:val="0"/>
          <w:marTop w:val="0"/>
          <w:marBottom w:val="0"/>
          <w:divBdr>
            <w:top w:val="none" w:sz="0" w:space="0" w:color="auto"/>
            <w:left w:val="none" w:sz="0" w:space="0" w:color="auto"/>
            <w:bottom w:val="none" w:sz="0" w:space="0" w:color="auto"/>
            <w:right w:val="none" w:sz="0" w:space="0" w:color="auto"/>
          </w:divBdr>
          <w:divsChild>
            <w:div w:id="29569768">
              <w:marLeft w:val="0"/>
              <w:marRight w:val="0"/>
              <w:marTop w:val="0"/>
              <w:marBottom w:val="0"/>
              <w:divBdr>
                <w:top w:val="none" w:sz="0" w:space="0" w:color="auto"/>
                <w:left w:val="none" w:sz="0" w:space="0" w:color="auto"/>
                <w:bottom w:val="none" w:sz="0" w:space="0" w:color="auto"/>
                <w:right w:val="none" w:sz="0" w:space="0" w:color="auto"/>
              </w:divBdr>
            </w:div>
            <w:div w:id="90397690">
              <w:marLeft w:val="0"/>
              <w:marRight w:val="0"/>
              <w:marTop w:val="0"/>
              <w:marBottom w:val="0"/>
              <w:divBdr>
                <w:top w:val="none" w:sz="0" w:space="0" w:color="auto"/>
                <w:left w:val="none" w:sz="0" w:space="0" w:color="auto"/>
                <w:bottom w:val="none" w:sz="0" w:space="0" w:color="auto"/>
                <w:right w:val="none" w:sz="0" w:space="0" w:color="auto"/>
              </w:divBdr>
            </w:div>
            <w:div w:id="90779173">
              <w:marLeft w:val="0"/>
              <w:marRight w:val="0"/>
              <w:marTop w:val="0"/>
              <w:marBottom w:val="0"/>
              <w:divBdr>
                <w:top w:val="none" w:sz="0" w:space="0" w:color="auto"/>
                <w:left w:val="none" w:sz="0" w:space="0" w:color="auto"/>
                <w:bottom w:val="none" w:sz="0" w:space="0" w:color="auto"/>
                <w:right w:val="none" w:sz="0" w:space="0" w:color="auto"/>
              </w:divBdr>
            </w:div>
            <w:div w:id="12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1AC73.AEF2F6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E06AE-763D-4EEA-81B0-3A8CD17F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9108</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Valentin.Vlad@epc-cep.eu</dc:creator>
  <cp:keywords/>
  <cp:lastModifiedBy>Ruta Murnikaite</cp:lastModifiedBy>
  <cp:revision>2</cp:revision>
  <cp:lastPrinted>2015-04-02T08:43:00Z</cp:lastPrinted>
  <dcterms:created xsi:type="dcterms:W3CDTF">2018-05-18T15:20:00Z</dcterms:created>
  <dcterms:modified xsi:type="dcterms:W3CDTF">2018-05-18T15:20:00Z</dcterms:modified>
</cp:coreProperties>
</file>